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CDD" w:rsidRPr="0044723F" w:rsidRDefault="00B85CDD" w:rsidP="00B85CDD">
      <w:pPr>
        <w:jc w:val="left"/>
        <w:rPr>
          <w:rFonts w:ascii="幼圆" w:eastAsia="幼圆"/>
          <w:sz w:val="32"/>
          <w:szCs w:val="32"/>
        </w:rPr>
      </w:pPr>
      <w:r>
        <w:rPr>
          <w:rFonts w:ascii="幼圆" w:eastAsia="幼圆" w:hint="eastAsia"/>
          <w:sz w:val="32"/>
        </w:rPr>
        <w:t>化工环保通讯    3</w:t>
      </w:r>
      <w:r>
        <w:rPr>
          <w:rFonts w:hint="eastAsia"/>
          <w:sz w:val="32"/>
        </w:rPr>
        <w:t>/</w:t>
      </w:r>
      <w:r>
        <w:rPr>
          <w:sz w:val="32"/>
        </w:rPr>
        <w:t>20</w:t>
      </w:r>
      <w:r>
        <w:rPr>
          <w:rFonts w:hint="eastAsia"/>
          <w:sz w:val="32"/>
        </w:rPr>
        <w:t xml:space="preserve">18    </w:t>
      </w:r>
      <w:r>
        <w:rPr>
          <w:rFonts w:hint="eastAsia"/>
          <w:sz w:val="28"/>
        </w:rPr>
        <w:t xml:space="preserve"> </w:t>
      </w:r>
      <w:r w:rsidRPr="0044723F">
        <w:rPr>
          <w:rFonts w:hint="eastAsia"/>
          <w:sz w:val="32"/>
          <w:szCs w:val="32"/>
        </w:rPr>
        <w:t>201</w:t>
      </w:r>
      <w:r>
        <w:rPr>
          <w:rFonts w:hint="eastAsia"/>
          <w:sz w:val="32"/>
          <w:szCs w:val="32"/>
        </w:rPr>
        <w:t>8</w:t>
      </w:r>
      <w:r w:rsidRPr="0044723F">
        <w:rPr>
          <w:rFonts w:hint="eastAsia"/>
          <w:sz w:val="32"/>
          <w:szCs w:val="32"/>
        </w:rPr>
        <w:t>年</w:t>
      </w:r>
      <w:r>
        <w:rPr>
          <w:rFonts w:hint="eastAsia"/>
          <w:sz w:val="32"/>
          <w:szCs w:val="32"/>
        </w:rPr>
        <w:t>3</w:t>
      </w:r>
      <w:r w:rsidRPr="0044723F">
        <w:rPr>
          <w:rFonts w:hint="eastAsia"/>
          <w:sz w:val="32"/>
          <w:szCs w:val="32"/>
        </w:rPr>
        <w:t>月</w:t>
      </w:r>
      <w:r w:rsidRPr="0044723F">
        <w:rPr>
          <w:rFonts w:hint="eastAsia"/>
          <w:sz w:val="32"/>
          <w:szCs w:val="32"/>
        </w:rPr>
        <w:t xml:space="preserve">  </w:t>
      </w:r>
      <w:r w:rsidRPr="0044723F">
        <w:rPr>
          <w:rFonts w:hint="eastAsia"/>
          <w:sz w:val="32"/>
          <w:szCs w:val="32"/>
        </w:rPr>
        <w:t>（总第</w:t>
      </w:r>
      <w:r w:rsidRPr="0044723F">
        <w:rPr>
          <w:rFonts w:hint="eastAsia"/>
          <w:sz w:val="32"/>
          <w:szCs w:val="32"/>
        </w:rPr>
        <w:t>2</w:t>
      </w:r>
      <w:r>
        <w:rPr>
          <w:rFonts w:hint="eastAsia"/>
          <w:sz w:val="32"/>
          <w:szCs w:val="32"/>
        </w:rPr>
        <w:t>35</w:t>
      </w:r>
      <w:r w:rsidRPr="0044723F">
        <w:rPr>
          <w:rFonts w:hint="eastAsia"/>
          <w:sz w:val="32"/>
          <w:szCs w:val="32"/>
        </w:rPr>
        <w:t>期）</w:t>
      </w:r>
    </w:p>
    <w:p w:rsidR="00B85CDD" w:rsidRPr="0044723F" w:rsidRDefault="00B85CDD" w:rsidP="00B85CDD">
      <w:pPr>
        <w:rPr>
          <w:sz w:val="32"/>
          <w:szCs w:val="32"/>
        </w:rPr>
      </w:pPr>
      <w:r w:rsidRPr="0044723F">
        <w:rPr>
          <w:rFonts w:hint="eastAsia"/>
          <w:sz w:val="32"/>
          <w:szCs w:val="32"/>
        </w:rPr>
        <w:t>中国化工环保协会</w:t>
      </w:r>
      <w:r w:rsidRPr="0044723F">
        <w:rPr>
          <w:rFonts w:hint="eastAsia"/>
          <w:sz w:val="32"/>
          <w:szCs w:val="32"/>
        </w:rPr>
        <w:t xml:space="preserve">  </w:t>
      </w:r>
      <w:r w:rsidRPr="0044723F">
        <w:rPr>
          <w:rFonts w:hint="eastAsia"/>
          <w:sz w:val="32"/>
          <w:szCs w:val="32"/>
        </w:rPr>
        <w:t>电话：</w:t>
      </w:r>
      <w:r w:rsidRPr="0044723F">
        <w:rPr>
          <w:rFonts w:hint="eastAsia"/>
          <w:sz w:val="32"/>
          <w:szCs w:val="32"/>
        </w:rPr>
        <w:t xml:space="preserve">84885718  </w:t>
      </w:r>
      <w:r w:rsidRPr="0044723F">
        <w:rPr>
          <w:rFonts w:hint="eastAsia"/>
          <w:sz w:val="32"/>
          <w:szCs w:val="32"/>
        </w:rPr>
        <w:t>网址：</w:t>
      </w:r>
      <w:r w:rsidRPr="0044723F">
        <w:rPr>
          <w:rFonts w:hint="eastAsia"/>
          <w:sz w:val="32"/>
          <w:szCs w:val="32"/>
        </w:rPr>
        <w:t>www.cciepa.org.cn</w:t>
      </w:r>
    </w:p>
    <w:p w:rsidR="00B85CDD" w:rsidRPr="001442DE" w:rsidRDefault="00B85CDD" w:rsidP="00B85CDD">
      <w:pPr>
        <w:pBdr>
          <w:bottom w:val="single" w:sz="6" w:space="1" w:color="auto"/>
        </w:pBdr>
        <w:rPr>
          <w:b/>
          <w:sz w:val="28"/>
        </w:rPr>
      </w:pPr>
      <w:r>
        <w:rPr>
          <w:rFonts w:hint="eastAsia"/>
          <w:sz w:val="28"/>
        </w:rPr>
        <w:t>地址：北京亚运村安慧里</w:t>
      </w:r>
      <w:r>
        <w:rPr>
          <w:rFonts w:hint="eastAsia"/>
          <w:sz w:val="28"/>
        </w:rPr>
        <w:t>4</w:t>
      </w:r>
      <w:r>
        <w:rPr>
          <w:rFonts w:hint="eastAsia"/>
          <w:sz w:val="28"/>
        </w:rPr>
        <w:t>区</w:t>
      </w:r>
      <w:r>
        <w:rPr>
          <w:rFonts w:hint="eastAsia"/>
          <w:sz w:val="28"/>
        </w:rPr>
        <w:t>16</w:t>
      </w:r>
      <w:r>
        <w:rPr>
          <w:rFonts w:hint="eastAsia"/>
          <w:sz w:val="28"/>
        </w:rPr>
        <w:t>号楼</w:t>
      </w:r>
      <w:r>
        <w:rPr>
          <w:rFonts w:hint="eastAsia"/>
          <w:sz w:val="28"/>
        </w:rPr>
        <w:t xml:space="preserve">     </w:t>
      </w:r>
      <w:r>
        <w:rPr>
          <w:rFonts w:hint="eastAsia"/>
          <w:sz w:val="28"/>
        </w:rPr>
        <w:t>邮编：</w:t>
      </w:r>
      <w:r>
        <w:rPr>
          <w:rFonts w:hint="eastAsia"/>
          <w:sz w:val="28"/>
        </w:rPr>
        <w:t xml:space="preserve">100723    </w:t>
      </w:r>
      <w:r w:rsidRPr="001442DE">
        <w:rPr>
          <w:rFonts w:hint="eastAsia"/>
          <w:b/>
          <w:sz w:val="28"/>
        </w:rPr>
        <w:t>会员赠阅</w:t>
      </w:r>
    </w:p>
    <w:p w:rsidR="00B85CDD" w:rsidRDefault="00B85CDD" w:rsidP="00B85CDD">
      <w:pPr>
        <w:jc w:val="center"/>
        <w:rPr>
          <w:sz w:val="32"/>
        </w:rPr>
      </w:pPr>
      <w:r>
        <w:rPr>
          <w:rFonts w:hint="eastAsia"/>
          <w:sz w:val="32"/>
        </w:rPr>
        <w:t>目</w:t>
      </w:r>
      <w:r>
        <w:rPr>
          <w:rFonts w:hint="eastAsia"/>
          <w:sz w:val="32"/>
        </w:rPr>
        <w:t xml:space="preserve">    </w:t>
      </w:r>
      <w:r>
        <w:rPr>
          <w:rFonts w:hint="eastAsia"/>
          <w:sz w:val="32"/>
        </w:rPr>
        <w:t>录</w:t>
      </w:r>
    </w:p>
    <w:p w:rsidR="00B85CDD" w:rsidRDefault="00B85CDD" w:rsidP="00B85CDD">
      <w:pPr>
        <w:rPr>
          <w:sz w:val="28"/>
          <w:bdr w:val="single" w:sz="4" w:space="0" w:color="auto"/>
        </w:rPr>
      </w:pPr>
      <w:r>
        <w:rPr>
          <w:rFonts w:hint="eastAsia"/>
          <w:sz w:val="28"/>
          <w:bdr w:val="single" w:sz="4" w:space="0" w:color="auto"/>
        </w:rPr>
        <w:t>政府信息</w:t>
      </w:r>
    </w:p>
    <w:p w:rsidR="00B85CDD" w:rsidRPr="00594D2C" w:rsidRDefault="00B85CDD" w:rsidP="00B85CDD">
      <w:pPr>
        <w:pStyle w:val="a3"/>
        <w:shd w:val="clear" w:color="auto" w:fill="FFFFFF"/>
        <w:spacing w:before="0" w:beforeAutospacing="0" w:after="0" w:afterAutospacing="0"/>
        <w:rPr>
          <w:color w:val="333333"/>
          <w:sz w:val="28"/>
          <w:szCs w:val="28"/>
        </w:rPr>
      </w:pPr>
      <w:r w:rsidRPr="0097364E">
        <w:rPr>
          <w:rFonts w:asciiTheme="minorEastAsia" w:eastAsiaTheme="minorEastAsia" w:hAnsiTheme="minorEastAsia" w:hint="eastAsia"/>
          <w:sz w:val="28"/>
          <w:szCs w:val="28"/>
        </w:rPr>
        <w:t>Δ</w:t>
      </w:r>
      <w:r w:rsidRPr="0097364E">
        <w:rPr>
          <w:rFonts w:cs="宋体"/>
          <w:bCs/>
          <w:sz w:val="28"/>
          <w:szCs w:val="28"/>
        </w:rPr>
        <w:t>环保部公告</w:t>
      </w:r>
      <w:r w:rsidRPr="0097364E">
        <w:rPr>
          <w:rFonts w:cs="宋体" w:hint="eastAsia"/>
          <w:bCs/>
          <w:sz w:val="28"/>
          <w:szCs w:val="28"/>
        </w:rPr>
        <w:t>发布国家环境保护标准《企业突发环境事件风险分级方法》</w:t>
      </w:r>
      <w:r w:rsidRPr="0097364E">
        <w:rPr>
          <w:rFonts w:cs="宋体"/>
          <w:sz w:val="28"/>
          <w:szCs w:val="28"/>
        </w:rPr>
        <w:br/>
      </w:r>
      <w:r w:rsidRPr="00594D2C">
        <w:rPr>
          <w:rFonts w:asciiTheme="minorEastAsia" w:eastAsiaTheme="minorEastAsia" w:hAnsiTheme="minorEastAsia" w:hint="eastAsia"/>
          <w:sz w:val="28"/>
          <w:szCs w:val="28"/>
        </w:rPr>
        <w:t>Δ</w:t>
      </w:r>
      <w:r w:rsidRPr="00594D2C">
        <w:rPr>
          <w:rFonts w:hint="eastAsia"/>
          <w:bCs/>
          <w:color w:val="333333"/>
          <w:sz w:val="28"/>
          <w:szCs w:val="28"/>
        </w:rPr>
        <w:t>国务院关于修改和废止部分行政法规的决定</w:t>
      </w:r>
    </w:p>
    <w:p w:rsidR="00B85CDD" w:rsidRPr="006E76E1" w:rsidRDefault="00B85CDD" w:rsidP="00B85CDD">
      <w:pPr>
        <w:widowControl/>
        <w:spacing w:line="600" w:lineRule="atLeast"/>
        <w:jc w:val="left"/>
        <w:outlineLvl w:val="0"/>
        <w:rPr>
          <w:rFonts w:asciiTheme="majorEastAsia" w:eastAsiaTheme="majorEastAsia" w:hAnsiTheme="majorEastAsia" w:cs="宋体"/>
          <w:bCs/>
          <w:color w:val="333333"/>
          <w:kern w:val="36"/>
          <w:sz w:val="28"/>
          <w:szCs w:val="28"/>
        </w:rPr>
      </w:pPr>
      <w:r w:rsidRPr="006E76E1">
        <w:rPr>
          <w:rFonts w:asciiTheme="minorEastAsia" w:eastAsiaTheme="minorEastAsia" w:hAnsiTheme="minorEastAsia" w:hint="eastAsia"/>
          <w:sz w:val="28"/>
          <w:szCs w:val="28"/>
        </w:rPr>
        <w:t>Δ</w:t>
      </w:r>
      <w:r w:rsidRPr="006E76E1">
        <w:rPr>
          <w:rFonts w:asciiTheme="majorEastAsia" w:eastAsiaTheme="majorEastAsia" w:hAnsiTheme="majorEastAsia" w:cs="宋体" w:hint="eastAsia"/>
          <w:bCs/>
          <w:color w:val="333333"/>
          <w:kern w:val="36"/>
          <w:sz w:val="28"/>
          <w:szCs w:val="28"/>
        </w:rPr>
        <w:t>工信部通知做好长江经济带固体废物大排查行动</w:t>
      </w:r>
    </w:p>
    <w:p w:rsidR="00B85CDD" w:rsidRPr="00AB5A6F" w:rsidRDefault="00B85CDD" w:rsidP="00B85CDD">
      <w:pPr>
        <w:pStyle w:val="a3"/>
        <w:spacing w:before="0" w:beforeAutospacing="0" w:after="0" w:afterAutospacing="0" w:line="480" w:lineRule="atLeast"/>
        <w:rPr>
          <w:rFonts w:asciiTheme="majorEastAsia" w:eastAsiaTheme="majorEastAsia" w:hAnsiTheme="majorEastAsia" w:cs="宋体"/>
          <w:bCs/>
          <w:color w:val="333333"/>
          <w:kern w:val="36"/>
          <w:sz w:val="28"/>
          <w:szCs w:val="28"/>
        </w:rPr>
      </w:pPr>
      <w:r w:rsidRPr="009E54AF">
        <w:rPr>
          <w:rFonts w:asciiTheme="minorEastAsia" w:eastAsiaTheme="minorEastAsia" w:hAnsiTheme="minorEastAsia" w:hint="eastAsia"/>
          <w:b/>
          <w:sz w:val="28"/>
          <w:szCs w:val="28"/>
        </w:rPr>
        <w:t>Δ</w:t>
      </w:r>
    </w:p>
    <w:p w:rsidR="00B85CDD" w:rsidRDefault="00B85CDD" w:rsidP="00B85CDD">
      <w:pPr>
        <w:spacing w:line="480" w:lineRule="exact"/>
        <w:rPr>
          <w:rFonts w:ascii="宋体" w:hAnsi="宋体"/>
          <w:sz w:val="28"/>
          <w:bdr w:val="single" w:sz="4" w:space="0" w:color="auto"/>
        </w:rPr>
      </w:pPr>
      <w:r>
        <w:rPr>
          <w:rFonts w:ascii="宋体" w:hAnsi="宋体" w:hint="eastAsia"/>
          <w:sz w:val="28"/>
          <w:bdr w:val="single" w:sz="4" w:space="0" w:color="auto"/>
        </w:rPr>
        <w:t>协会动态</w:t>
      </w:r>
    </w:p>
    <w:p w:rsidR="00B85CDD" w:rsidRPr="00C95097" w:rsidRDefault="00B85CDD" w:rsidP="00B85CDD">
      <w:pPr>
        <w:widowControl/>
        <w:spacing w:line="300" w:lineRule="atLeast"/>
        <w:jc w:val="left"/>
        <w:rPr>
          <w:rFonts w:ascii="宋体" w:hAnsi="宋体" w:cs="宋体"/>
          <w:bCs/>
          <w:spacing w:val="-18"/>
          <w:kern w:val="0"/>
          <w:sz w:val="28"/>
          <w:szCs w:val="28"/>
        </w:rPr>
      </w:pPr>
      <w:r w:rsidRPr="00C95097">
        <w:rPr>
          <w:rFonts w:asciiTheme="minorEastAsia" w:eastAsiaTheme="minorEastAsia" w:hAnsiTheme="minorEastAsia" w:hint="eastAsia"/>
          <w:spacing w:val="-16"/>
          <w:sz w:val="28"/>
          <w:szCs w:val="28"/>
        </w:rPr>
        <w:t>Δ</w:t>
      </w:r>
      <w:r w:rsidRPr="00C95097">
        <w:rPr>
          <w:rFonts w:ascii="宋体" w:hAnsi="宋体" w:cs="宋体"/>
          <w:bCs/>
          <w:spacing w:val="-18"/>
          <w:kern w:val="0"/>
          <w:sz w:val="28"/>
          <w:szCs w:val="28"/>
        </w:rPr>
        <w:t>关于征集和评选2018年度石油和化工行业清洁生产、环境保护支撑技术（装备）的通知</w:t>
      </w:r>
    </w:p>
    <w:p w:rsidR="00B85CDD" w:rsidRPr="007236CB" w:rsidRDefault="00B85CDD" w:rsidP="00B85CDD">
      <w:pPr>
        <w:widowControl/>
        <w:pBdr>
          <w:bottom w:val="single" w:sz="4" w:space="6" w:color="E7E7EB"/>
        </w:pBdr>
        <w:jc w:val="left"/>
        <w:outlineLvl w:val="1"/>
        <w:rPr>
          <w:rFonts w:ascii="宋体" w:hAnsi="宋体" w:cs="宋体"/>
          <w:kern w:val="0"/>
          <w:sz w:val="28"/>
          <w:szCs w:val="28"/>
        </w:rPr>
      </w:pPr>
      <w:r w:rsidRPr="00D55A3C">
        <w:rPr>
          <w:rFonts w:asciiTheme="minorEastAsia" w:eastAsiaTheme="minorEastAsia" w:hAnsiTheme="minorEastAsia" w:hint="eastAsia"/>
          <w:sz w:val="28"/>
          <w:szCs w:val="28"/>
        </w:rPr>
        <w:t>Δ</w:t>
      </w:r>
      <w:r w:rsidRPr="007236CB">
        <w:rPr>
          <w:rFonts w:ascii="宋体" w:hAnsi="宋体" w:cs="宋体"/>
          <w:kern w:val="0"/>
          <w:sz w:val="28"/>
          <w:szCs w:val="28"/>
        </w:rPr>
        <w:t>煤化工副产工业盐标准制定工作座谈会顺利召开</w:t>
      </w:r>
    </w:p>
    <w:p w:rsidR="00B85CDD" w:rsidRPr="00CB619D" w:rsidRDefault="00B85CDD" w:rsidP="00B85CDD">
      <w:pPr>
        <w:widowControl/>
        <w:spacing w:line="300" w:lineRule="atLeast"/>
        <w:jc w:val="left"/>
        <w:rPr>
          <w:rFonts w:ascii="宋体" w:hAnsi="宋体" w:cs="宋体"/>
          <w:bCs/>
          <w:kern w:val="0"/>
          <w:sz w:val="28"/>
          <w:szCs w:val="28"/>
        </w:rPr>
      </w:pPr>
      <w:r w:rsidRPr="00CB619D">
        <w:rPr>
          <w:rFonts w:asciiTheme="minorEastAsia" w:eastAsiaTheme="minorEastAsia" w:hAnsiTheme="minorEastAsia" w:hint="eastAsia"/>
          <w:sz w:val="28"/>
          <w:szCs w:val="28"/>
        </w:rPr>
        <w:t>Δ</w:t>
      </w:r>
      <w:r w:rsidRPr="00CB619D">
        <w:rPr>
          <w:rFonts w:ascii="宋体" w:hAnsi="宋体" w:cs="宋体"/>
          <w:bCs/>
          <w:kern w:val="0"/>
          <w:sz w:val="28"/>
          <w:szCs w:val="28"/>
        </w:rPr>
        <w:t>石油化工行业推进责任关怀</w:t>
      </w:r>
    </w:p>
    <w:p w:rsidR="00B85CDD" w:rsidRDefault="00B85CDD" w:rsidP="00B85CDD">
      <w:pPr>
        <w:spacing w:line="480" w:lineRule="exact"/>
        <w:jc w:val="left"/>
        <w:rPr>
          <w:rFonts w:ascii="宋体" w:hAnsi="宋体"/>
          <w:sz w:val="28"/>
          <w:bdr w:val="single" w:sz="4" w:space="0" w:color="auto"/>
        </w:rPr>
      </w:pPr>
      <w:r>
        <w:rPr>
          <w:rFonts w:ascii="宋体" w:hAnsi="宋体" w:hint="eastAsia"/>
          <w:sz w:val="28"/>
          <w:bdr w:val="single" w:sz="4" w:space="0" w:color="auto"/>
        </w:rPr>
        <w:t>综合信息</w:t>
      </w:r>
    </w:p>
    <w:p w:rsidR="00B85CDD" w:rsidRPr="00666B50" w:rsidRDefault="00B85CDD" w:rsidP="00B85CDD">
      <w:pPr>
        <w:rPr>
          <w:sz w:val="28"/>
          <w:szCs w:val="28"/>
        </w:rPr>
      </w:pPr>
      <w:r w:rsidRPr="009E54AF">
        <w:rPr>
          <w:rFonts w:asciiTheme="minorEastAsia" w:eastAsiaTheme="minorEastAsia" w:hAnsiTheme="minorEastAsia" w:hint="eastAsia"/>
          <w:b/>
          <w:sz w:val="28"/>
          <w:szCs w:val="28"/>
        </w:rPr>
        <w:t>Δ</w:t>
      </w:r>
      <w:r w:rsidRPr="00666B50">
        <w:rPr>
          <w:rFonts w:hint="eastAsia"/>
          <w:sz w:val="28"/>
          <w:szCs w:val="28"/>
        </w:rPr>
        <w:t>发改委发布《国家重点节能低碳技术推广目录（</w:t>
      </w:r>
      <w:r w:rsidRPr="00666B50">
        <w:rPr>
          <w:rFonts w:hint="eastAsia"/>
          <w:sz w:val="28"/>
          <w:szCs w:val="28"/>
        </w:rPr>
        <w:t>2017</w:t>
      </w:r>
      <w:r w:rsidRPr="00666B50">
        <w:rPr>
          <w:rFonts w:hint="eastAsia"/>
          <w:sz w:val="28"/>
          <w:szCs w:val="28"/>
        </w:rPr>
        <w:t>年本，节能部分）》</w:t>
      </w:r>
    </w:p>
    <w:p w:rsidR="00B85CDD" w:rsidRPr="004C4EA3" w:rsidRDefault="00B85CDD" w:rsidP="00B85CDD">
      <w:pPr>
        <w:pStyle w:val="a3"/>
        <w:shd w:val="clear" w:color="auto" w:fill="FAFAFA"/>
        <w:spacing w:before="0" w:beforeAutospacing="0" w:after="0" w:afterAutospacing="0"/>
        <w:textAlignment w:val="baseline"/>
        <w:rPr>
          <w:rFonts w:ascii="Microsoft Yahei" w:hAnsi="Microsoft Yahei" w:hint="eastAsia"/>
          <w:color w:val="242424"/>
          <w:sz w:val="28"/>
          <w:szCs w:val="28"/>
          <w:bdr w:val="none" w:sz="0" w:space="0" w:color="auto" w:frame="1"/>
        </w:rPr>
      </w:pPr>
      <w:r w:rsidRPr="009E54AF">
        <w:rPr>
          <w:rFonts w:asciiTheme="minorEastAsia" w:eastAsiaTheme="minorEastAsia" w:hAnsiTheme="minorEastAsia" w:hint="eastAsia"/>
          <w:b/>
          <w:sz w:val="28"/>
          <w:szCs w:val="28"/>
        </w:rPr>
        <w:t>Δ</w:t>
      </w:r>
      <w:r w:rsidRPr="004C4EA3">
        <w:rPr>
          <w:rFonts w:ascii="Microsoft Yahei" w:hAnsi="Microsoft Yahei" w:hint="eastAsia"/>
          <w:color w:val="242424"/>
          <w:sz w:val="28"/>
          <w:szCs w:val="28"/>
          <w:bdr w:val="none" w:sz="0" w:space="0" w:color="auto" w:frame="1"/>
        </w:rPr>
        <w:t>工信部复函水泥错峰生产规则认定</w:t>
      </w:r>
    </w:p>
    <w:p w:rsidR="00B85CDD" w:rsidRPr="00F46EE6" w:rsidRDefault="00B85CDD" w:rsidP="00B85CDD">
      <w:pPr>
        <w:widowControl/>
        <w:jc w:val="left"/>
        <w:rPr>
          <w:rFonts w:ascii="宋体" w:hAnsi="宋体" w:cs="宋体"/>
          <w:vanish/>
          <w:kern w:val="0"/>
          <w:sz w:val="24"/>
        </w:rPr>
      </w:pPr>
      <w:r w:rsidRPr="00F46EE6">
        <w:rPr>
          <w:rFonts w:asciiTheme="minorEastAsia" w:eastAsiaTheme="minorEastAsia" w:hAnsiTheme="minorEastAsia" w:hint="eastAsia"/>
          <w:sz w:val="28"/>
          <w:szCs w:val="28"/>
        </w:rPr>
        <w:t>Δ</w:t>
      </w:r>
      <w:r w:rsidRPr="00F46EE6">
        <w:rPr>
          <w:rFonts w:ascii="宋体" w:hAnsi="宋体" w:cs="宋体" w:hint="eastAsia"/>
          <w:bCs/>
          <w:color w:val="000000"/>
          <w:kern w:val="0"/>
          <w:sz w:val="28"/>
        </w:rPr>
        <w:t>环保部征求《活性炭工业污染物排放标准（征求意见稿）》等四项国家环境保护标准意见</w:t>
      </w:r>
    </w:p>
    <w:p w:rsidR="00B85CDD" w:rsidRPr="00205E65" w:rsidRDefault="00B85CDD" w:rsidP="00B85CDD">
      <w:pPr>
        <w:widowControl/>
        <w:shd w:val="clear" w:color="auto" w:fill="F8FCFE"/>
        <w:spacing w:before="150" w:after="100" w:afterAutospacing="1" w:line="300" w:lineRule="atLeast"/>
        <w:jc w:val="left"/>
        <w:outlineLvl w:val="0"/>
        <w:rPr>
          <w:rFonts w:ascii="宋体" w:hAnsi="宋体" w:cs="宋体"/>
          <w:bCs/>
          <w:kern w:val="36"/>
          <w:sz w:val="28"/>
          <w:szCs w:val="28"/>
        </w:rPr>
      </w:pPr>
      <w:r w:rsidRPr="00F46EE6">
        <w:rPr>
          <w:rFonts w:ascii="宋体" w:hAnsi="宋体" w:cs="宋体"/>
          <w:kern w:val="0"/>
          <w:sz w:val="24"/>
        </w:rPr>
        <w:br/>
      </w:r>
      <w:r w:rsidRPr="00205E65">
        <w:rPr>
          <w:rFonts w:asciiTheme="minorEastAsia" w:eastAsiaTheme="minorEastAsia" w:hAnsiTheme="minorEastAsia" w:hint="eastAsia"/>
          <w:sz w:val="28"/>
          <w:szCs w:val="28"/>
        </w:rPr>
        <w:t>Δ</w:t>
      </w:r>
      <w:r w:rsidRPr="00205E65">
        <w:rPr>
          <w:rFonts w:ascii="宋体" w:hAnsi="宋体" w:cs="宋体"/>
          <w:bCs/>
          <w:kern w:val="36"/>
          <w:sz w:val="28"/>
          <w:szCs w:val="28"/>
        </w:rPr>
        <w:t>生态环境部：不能升级改造的企业一律取缔关闭</w:t>
      </w:r>
    </w:p>
    <w:p w:rsidR="00B85CDD" w:rsidRPr="009D58CA" w:rsidRDefault="00B85CDD" w:rsidP="00B85CDD">
      <w:pPr>
        <w:spacing w:beforeLines="50" w:afterLines="50" w:line="480" w:lineRule="exact"/>
        <w:rPr>
          <w:bCs/>
          <w:color w:val="000000"/>
          <w:sz w:val="32"/>
          <w:szCs w:val="32"/>
          <w:bdr w:val="single" w:sz="4" w:space="0" w:color="auto"/>
        </w:rPr>
      </w:pPr>
      <w:r w:rsidRPr="009D58CA">
        <w:rPr>
          <w:rFonts w:hint="eastAsia"/>
          <w:bCs/>
          <w:color w:val="000000"/>
          <w:sz w:val="32"/>
          <w:szCs w:val="32"/>
          <w:bdr w:val="single" w:sz="4" w:space="0" w:color="auto"/>
        </w:rPr>
        <w:t>技术信息</w:t>
      </w:r>
    </w:p>
    <w:p w:rsidR="000A3C39" w:rsidRDefault="00B85CDD"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r w:rsidRPr="00F208A6">
        <w:rPr>
          <w:rFonts w:asciiTheme="minorEastAsia" w:eastAsiaTheme="minorEastAsia" w:hAnsiTheme="minorEastAsia" w:hint="eastAsia"/>
          <w:sz w:val="28"/>
          <w:szCs w:val="28"/>
        </w:rPr>
        <w:t>Δ</w:t>
      </w:r>
      <w:r w:rsidRPr="00F208A6">
        <w:rPr>
          <w:rFonts w:ascii="宋体" w:hAnsi="宋体" w:cs="宋体"/>
          <w:bCs/>
          <w:kern w:val="36"/>
          <w:sz w:val="28"/>
          <w:szCs w:val="28"/>
        </w:rPr>
        <w:t>我首创无氯氟聚氨酯发泡剂</w:t>
      </w:r>
    </w:p>
    <w:p w:rsidR="0046195C" w:rsidRPr="00F42A82" w:rsidRDefault="0046195C" w:rsidP="0046195C">
      <w:pPr>
        <w:widowControl/>
        <w:jc w:val="left"/>
        <w:rPr>
          <w:rFonts w:ascii="宋体" w:hAnsi="宋体" w:cs="宋体"/>
          <w:bCs/>
          <w:kern w:val="0"/>
          <w:sz w:val="28"/>
          <w:szCs w:val="28"/>
          <w:bdr w:val="single" w:sz="4" w:space="0" w:color="auto"/>
        </w:rPr>
      </w:pPr>
      <w:r w:rsidRPr="00F42A82">
        <w:rPr>
          <w:rFonts w:ascii="宋体" w:hAnsi="宋体" w:cs="宋体" w:hint="eastAsia"/>
          <w:bCs/>
          <w:kern w:val="0"/>
          <w:sz w:val="28"/>
          <w:szCs w:val="28"/>
          <w:bdr w:val="single" w:sz="4" w:space="0" w:color="auto"/>
        </w:rPr>
        <w:lastRenderedPageBreak/>
        <w:t>政府信息</w:t>
      </w:r>
    </w:p>
    <w:p w:rsidR="0046195C" w:rsidRDefault="0046195C" w:rsidP="0046195C">
      <w:pPr>
        <w:widowControl/>
        <w:jc w:val="center"/>
        <w:rPr>
          <w:rFonts w:ascii="宋体" w:hAnsi="宋体" w:cs="宋体"/>
          <w:b/>
          <w:bCs/>
          <w:kern w:val="0"/>
          <w:sz w:val="27"/>
        </w:rPr>
      </w:pPr>
    </w:p>
    <w:p w:rsidR="0046195C" w:rsidRPr="0042320E" w:rsidRDefault="0046195C" w:rsidP="0046195C">
      <w:pPr>
        <w:widowControl/>
        <w:jc w:val="center"/>
        <w:rPr>
          <w:rFonts w:ascii="宋体" w:hAnsi="宋体" w:cs="宋体"/>
          <w:vanish/>
          <w:kern w:val="0"/>
          <w:sz w:val="24"/>
        </w:rPr>
      </w:pPr>
      <w:r w:rsidRPr="00F42A82">
        <w:rPr>
          <w:rFonts w:ascii="宋体" w:hAnsi="宋体" w:cs="宋体"/>
          <w:b/>
          <w:bCs/>
          <w:kern w:val="0"/>
          <w:sz w:val="27"/>
        </w:rPr>
        <w:t>环保部公告</w:t>
      </w:r>
      <w:r w:rsidRPr="00F42A82">
        <w:rPr>
          <w:rFonts w:ascii="宋体" w:hAnsi="宋体" w:cs="宋体" w:hint="eastAsia"/>
          <w:b/>
          <w:bCs/>
          <w:kern w:val="0"/>
          <w:sz w:val="28"/>
        </w:rPr>
        <w:t>发布国家环境保护标准《企业突发环境事件风险分级方法》</w:t>
      </w:r>
      <w:r w:rsidRPr="00F42A82">
        <w:rPr>
          <w:rFonts w:ascii="宋体" w:hAnsi="宋体" w:cs="宋体"/>
          <w:kern w:val="0"/>
          <w:sz w:val="24"/>
        </w:rPr>
        <w:br/>
      </w:r>
    </w:p>
    <w:p w:rsidR="0046195C" w:rsidRPr="00F42A82" w:rsidRDefault="0046195C" w:rsidP="0046195C">
      <w:pPr>
        <w:widowControl/>
        <w:spacing w:before="100" w:beforeAutospacing="1" w:after="100" w:afterAutospacing="1"/>
        <w:jc w:val="center"/>
        <w:rPr>
          <w:rFonts w:ascii="宋体" w:hAnsi="宋体" w:cs="宋体"/>
          <w:kern w:val="0"/>
          <w:sz w:val="24"/>
        </w:rPr>
      </w:pPr>
      <w:r w:rsidRPr="0042320E">
        <w:rPr>
          <w:rFonts w:ascii="宋体" w:hAnsi="宋体" w:cs="宋体"/>
          <w:kern w:val="0"/>
          <w:sz w:val="24"/>
        </w:rPr>
        <w:br/>
      </w:r>
      <w:r w:rsidRPr="00F42A82">
        <w:rPr>
          <w:rFonts w:ascii="宋体" w:hAnsi="宋体" w:cs="宋体" w:hint="eastAsia"/>
          <w:bCs/>
          <w:color w:val="000000"/>
          <w:kern w:val="0"/>
          <w:sz w:val="28"/>
        </w:rPr>
        <w:t>关于发布国家环境保护标准《企业突发环境事件风险分级方法》的公告</w:t>
      </w:r>
      <w:r w:rsidRPr="00F42A82">
        <w:rPr>
          <w:rFonts w:ascii="宋体" w:hAnsi="宋体" w:cs="宋体"/>
          <w:kern w:val="0"/>
          <w:sz w:val="24"/>
        </w:rPr>
        <w:br/>
      </w:r>
      <w:r w:rsidRPr="00F42A82">
        <w:rPr>
          <w:rFonts w:ascii="宋体" w:hAnsi="宋体" w:cs="宋体"/>
          <w:color w:val="000000"/>
          <w:kern w:val="0"/>
          <w:sz w:val="24"/>
        </w:rPr>
        <w:t>公告 2018年 第14号</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42320E">
        <w:rPr>
          <w:rFonts w:ascii="宋体" w:hAnsi="宋体" w:cs="宋体"/>
          <w:kern w:val="0"/>
          <w:sz w:val="24"/>
        </w:rPr>
        <w:t xml:space="preserve">　</w:t>
      </w:r>
      <w:r w:rsidRPr="00F42A82">
        <w:rPr>
          <w:rFonts w:ascii="宋体" w:hAnsi="宋体" w:cs="宋体"/>
          <w:kern w:val="0"/>
          <w:sz w:val="24"/>
        </w:rPr>
        <w:t xml:space="preserve">　为贯彻《中华人民共和国环境保护法》《中华人民共和国突发事件应对法》，保护环境，防范环境风险，指导企业自主评估突发环境事件风险确定环境风险等级，我部组织制定了《企业突发环境事件风险分级方法》，现予发布。</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标准名称、编号如下：</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w:t>
      </w:r>
      <w:hyperlink r:id="rId5" w:history="1">
        <w:r w:rsidRPr="00F42A82">
          <w:rPr>
            <w:rFonts w:ascii="宋体" w:hAnsi="宋体" w:cs="宋体"/>
            <w:color w:val="0000FF"/>
            <w:kern w:val="0"/>
            <w:sz w:val="24"/>
            <w:u w:val="single"/>
          </w:rPr>
          <w:t>《 企业突发环境事件风险分级方法》（HJ 941-2018）。</w:t>
        </w:r>
      </w:hyperlink>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本标准自2018年3月1日起实施。自本标准实施之日起，企业突发环境事件风险分级不再执行《企业突发环境事件风险评估指南（试行）》（环办〔2014〕34号）的附录A和附录B。</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本标准由中国环境出版社出版，标准内容可在环境保护部网站（kjs.mep.gov.cn/</w:t>
      </w:r>
      <w:proofErr w:type="spellStart"/>
      <w:r w:rsidRPr="00F42A82">
        <w:rPr>
          <w:rFonts w:ascii="宋体" w:hAnsi="宋体" w:cs="宋体"/>
          <w:kern w:val="0"/>
          <w:sz w:val="24"/>
        </w:rPr>
        <w:t>hjbhbz</w:t>
      </w:r>
      <w:proofErr w:type="spellEnd"/>
      <w:r w:rsidRPr="00F42A82">
        <w:rPr>
          <w:rFonts w:ascii="宋体" w:hAnsi="宋体" w:cs="宋体"/>
          <w:kern w:val="0"/>
          <w:sz w:val="24"/>
        </w:rPr>
        <w:t>/）查询。</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特此公告。</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hint="eastAsia"/>
          <w:kern w:val="0"/>
          <w:sz w:val="24"/>
        </w:rPr>
        <w:t xml:space="preserve">                                                         </w:t>
      </w:r>
      <w:r w:rsidRPr="00F42A82">
        <w:rPr>
          <w:rFonts w:ascii="宋体" w:hAnsi="宋体" w:cs="宋体"/>
          <w:kern w:val="0"/>
          <w:sz w:val="24"/>
        </w:rPr>
        <w:t>环境保护部</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hint="eastAsia"/>
          <w:kern w:val="0"/>
          <w:sz w:val="24"/>
        </w:rPr>
        <w:t xml:space="preserve">                                                     </w:t>
      </w:r>
      <w:r w:rsidRPr="00F42A82">
        <w:rPr>
          <w:rFonts w:ascii="宋体" w:hAnsi="宋体" w:cs="宋体"/>
          <w:kern w:val="0"/>
          <w:sz w:val="24"/>
        </w:rPr>
        <w:t xml:space="preserve">　2018年2月5日</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抄送：各省、自治区、直辖市环境保护厅（局），新疆生产建设兵团环境保护局，环境保护部环境标准研究所。</w:t>
      </w:r>
    </w:p>
    <w:p w:rsidR="0046195C" w:rsidRPr="00F42A82" w:rsidRDefault="0046195C" w:rsidP="0046195C">
      <w:pPr>
        <w:widowControl/>
        <w:wordWrap w:val="0"/>
        <w:spacing w:before="100" w:beforeAutospacing="1" w:after="100" w:afterAutospacing="1"/>
        <w:jc w:val="left"/>
        <w:rPr>
          <w:rFonts w:ascii="宋体" w:hAnsi="宋体" w:cs="宋体"/>
          <w:kern w:val="0"/>
          <w:sz w:val="24"/>
        </w:rPr>
      </w:pPr>
      <w:r w:rsidRPr="00F42A82">
        <w:rPr>
          <w:rFonts w:ascii="宋体" w:hAnsi="宋体" w:cs="宋体"/>
          <w:kern w:val="0"/>
          <w:sz w:val="24"/>
        </w:rPr>
        <w:t xml:space="preserve">　　环境保护部办公厅2018年2月6日印发</w:t>
      </w:r>
    </w:p>
    <w:p w:rsidR="0046195C" w:rsidRPr="00F42A82" w:rsidRDefault="0046195C" w:rsidP="0046195C">
      <w:pPr>
        <w:rPr>
          <w:sz w:val="24"/>
        </w:rPr>
      </w:pPr>
    </w:p>
    <w:p w:rsidR="0046195C" w:rsidRPr="00F42A82" w:rsidRDefault="0046195C" w:rsidP="0046195C">
      <w:pPr>
        <w:rPr>
          <w:sz w:val="24"/>
        </w:rPr>
      </w:pPr>
      <w:r>
        <w:rPr>
          <w:rFonts w:hint="eastAsia"/>
          <w:sz w:val="24"/>
        </w:rPr>
        <w:t xml:space="preserve">    </w:t>
      </w:r>
      <w:r>
        <w:rPr>
          <w:rFonts w:hint="eastAsia"/>
          <w:sz w:val="24"/>
        </w:rPr>
        <w:t>公告正文及附件可到环保部网站查询。</w:t>
      </w: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Pr="00EA2C25" w:rsidRDefault="0046195C" w:rsidP="0046195C">
      <w:pPr>
        <w:pStyle w:val="a3"/>
        <w:shd w:val="clear" w:color="auto" w:fill="FFFFFF"/>
        <w:spacing w:before="0" w:beforeAutospacing="0" w:after="0" w:afterAutospacing="0"/>
        <w:rPr>
          <w:bCs/>
          <w:color w:val="333333"/>
          <w:sz w:val="28"/>
          <w:szCs w:val="28"/>
          <w:bdr w:val="single" w:sz="4" w:space="0" w:color="auto"/>
        </w:rPr>
      </w:pPr>
      <w:r w:rsidRPr="00EA2C25">
        <w:rPr>
          <w:rFonts w:hint="eastAsia"/>
          <w:bCs/>
          <w:color w:val="333333"/>
          <w:sz w:val="28"/>
          <w:szCs w:val="28"/>
          <w:bdr w:val="single" w:sz="4" w:space="0" w:color="auto"/>
        </w:rPr>
        <w:lastRenderedPageBreak/>
        <w:t>政府信息</w:t>
      </w:r>
    </w:p>
    <w:p w:rsidR="0046195C" w:rsidRPr="009903CA" w:rsidRDefault="0046195C" w:rsidP="0046195C">
      <w:pPr>
        <w:pStyle w:val="a3"/>
        <w:shd w:val="clear" w:color="auto" w:fill="FFFFFF"/>
        <w:spacing w:before="0" w:beforeAutospacing="0" w:after="0" w:afterAutospacing="0"/>
        <w:jc w:val="center"/>
        <w:rPr>
          <w:color w:val="333333"/>
          <w:sz w:val="28"/>
          <w:szCs w:val="28"/>
        </w:rPr>
      </w:pPr>
      <w:r w:rsidRPr="009903CA">
        <w:rPr>
          <w:rFonts w:hint="eastAsia"/>
          <w:b/>
          <w:bCs/>
          <w:color w:val="333333"/>
          <w:sz w:val="28"/>
          <w:szCs w:val="28"/>
        </w:rPr>
        <w:t>国务院关于修改和废止部分行政法规的决定</w:t>
      </w:r>
    </w:p>
    <w:p w:rsidR="0046195C" w:rsidRDefault="0046195C" w:rsidP="0046195C">
      <w:pPr>
        <w:pStyle w:val="a3"/>
        <w:shd w:val="clear" w:color="auto" w:fill="FFFFFF"/>
        <w:spacing w:before="0" w:beforeAutospacing="0" w:after="0" w:afterAutospacing="0"/>
        <w:jc w:val="center"/>
        <w:rPr>
          <w:b/>
          <w:bCs/>
          <w:color w:val="333333"/>
          <w:sz w:val="36"/>
          <w:szCs w:val="36"/>
        </w:rPr>
      </w:pPr>
    </w:p>
    <w:p w:rsidR="0046195C" w:rsidRPr="00EA2C25" w:rsidRDefault="0046195C" w:rsidP="0046195C">
      <w:pPr>
        <w:pStyle w:val="a3"/>
        <w:shd w:val="clear" w:color="auto" w:fill="FFFFFF"/>
        <w:spacing w:before="0" w:beforeAutospacing="0" w:after="0" w:afterAutospacing="0"/>
        <w:jc w:val="center"/>
        <w:rPr>
          <w:color w:val="333333"/>
          <w:sz w:val="28"/>
          <w:szCs w:val="28"/>
        </w:rPr>
      </w:pPr>
      <w:r w:rsidRPr="00EA2C25">
        <w:rPr>
          <w:rFonts w:hint="eastAsia"/>
          <w:bCs/>
          <w:color w:val="333333"/>
          <w:sz w:val="28"/>
          <w:szCs w:val="28"/>
        </w:rPr>
        <w:t>中华人民共和国国务院令</w:t>
      </w:r>
    </w:p>
    <w:p w:rsidR="0046195C" w:rsidRPr="00EA2C25" w:rsidRDefault="0046195C" w:rsidP="0046195C">
      <w:pPr>
        <w:pStyle w:val="a3"/>
        <w:shd w:val="clear" w:color="auto" w:fill="FFFFFF"/>
        <w:spacing w:before="0" w:beforeAutospacing="0" w:after="0" w:afterAutospacing="0"/>
        <w:jc w:val="center"/>
        <w:rPr>
          <w:rFonts w:asciiTheme="minorEastAsia" w:eastAsiaTheme="minorEastAsia" w:hAnsiTheme="minorEastAsia"/>
          <w:color w:val="333333"/>
        </w:rPr>
      </w:pPr>
      <w:r w:rsidRPr="00EA2C25">
        <w:rPr>
          <w:rFonts w:asciiTheme="minorEastAsia" w:eastAsiaTheme="minorEastAsia" w:hAnsiTheme="minorEastAsia" w:hint="eastAsia"/>
          <w:color w:val="333333"/>
        </w:rPr>
        <w:t>第698号</w:t>
      </w:r>
    </w:p>
    <w:p w:rsidR="0046195C" w:rsidRPr="00EA2C25" w:rsidRDefault="0046195C" w:rsidP="0046195C">
      <w:pPr>
        <w:pStyle w:val="a3"/>
        <w:shd w:val="clear" w:color="auto" w:fill="FFFFFF"/>
        <w:spacing w:before="0" w:beforeAutospacing="0" w:after="0" w:afterAutospacing="0"/>
        <w:jc w:val="both"/>
        <w:rPr>
          <w:rFonts w:asciiTheme="minorEastAsia" w:eastAsiaTheme="minorEastAsia" w:hAnsiTheme="minorEastAsia"/>
          <w:color w:val="333333"/>
        </w:rPr>
      </w:pPr>
    </w:p>
    <w:p w:rsidR="0046195C" w:rsidRPr="00EA2C25" w:rsidRDefault="0046195C" w:rsidP="0046195C">
      <w:pPr>
        <w:rPr>
          <w:sz w:val="24"/>
        </w:rPr>
      </w:pPr>
      <w:r>
        <w:rPr>
          <w:rFonts w:hint="eastAsia"/>
          <w:sz w:val="24"/>
        </w:rPr>
        <w:t xml:space="preserve">  </w:t>
      </w:r>
      <w:r w:rsidRPr="00EA2C25">
        <w:rPr>
          <w:rFonts w:hint="eastAsia"/>
          <w:sz w:val="24"/>
        </w:rPr>
        <w:t>现公布《国务院关于修改和废止部分行政法规的决定》，自公布之日起施行。</w:t>
      </w:r>
    </w:p>
    <w:p w:rsidR="0046195C" w:rsidRPr="00EA2C25" w:rsidRDefault="0046195C" w:rsidP="0046195C">
      <w:pPr>
        <w:rPr>
          <w:sz w:val="24"/>
        </w:rPr>
      </w:pPr>
      <w:r w:rsidRPr="00EA2C25">
        <w:rPr>
          <w:rFonts w:hint="eastAsia"/>
          <w:sz w:val="24"/>
        </w:rPr>
        <w:t xml:space="preserve">   </w:t>
      </w:r>
    </w:p>
    <w:p w:rsidR="0046195C" w:rsidRPr="00EA2C25" w:rsidRDefault="0046195C" w:rsidP="0046195C">
      <w:pPr>
        <w:rPr>
          <w:sz w:val="24"/>
        </w:rPr>
      </w:pPr>
      <w:r w:rsidRPr="00EA2C25">
        <w:rPr>
          <w:rFonts w:hint="eastAsia"/>
          <w:sz w:val="24"/>
        </w:rPr>
        <w:t xml:space="preserve">                               </w:t>
      </w:r>
    </w:p>
    <w:p w:rsidR="0046195C" w:rsidRPr="00EA2C25" w:rsidRDefault="0046195C" w:rsidP="0046195C">
      <w:pPr>
        <w:rPr>
          <w:sz w:val="24"/>
        </w:rPr>
      </w:pPr>
      <w:r w:rsidRPr="00EA2C25">
        <w:rPr>
          <w:rFonts w:hint="eastAsia"/>
          <w:sz w:val="24"/>
        </w:rPr>
        <w:t xml:space="preserve">                                   </w:t>
      </w:r>
      <w:r w:rsidRPr="00EA2C25">
        <w:rPr>
          <w:rFonts w:hint="eastAsia"/>
          <w:sz w:val="24"/>
        </w:rPr>
        <w:t>总理　　李克强</w:t>
      </w:r>
      <w:r w:rsidRPr="00EA2C25">
        <w:rPr>
          <w:rFonts w:hint="eastAsia"/>
          <w:sz w:val="24"/>
        </w:rPr>
        <w:t xml:space="preserve">                                                    </w:t>
      </w:r>
    </w:p>
    <w:p w:rsidR="0046195C" w:rsidRPr="00EA2C25" w:rsidRDefault="0046195C" w:rsidP="0046195C">
      <w:pPr>
        <w:rPr>
          <w:sz w:val="24"/>
        </w:rPr>
      </w:pPr>
      <w:r>
        <w:rPr>
          <w:rFonts w:hint="eastAsia"/>
          <w:sz w:val="24"/>
        </w:rPr>
        <w:t xml:space="preserve">                                   </w:t>
      </w:r>
      <w:r w:rsidRPr="00EA2C25">
        <w:rPr>
          <w:rFonts w:hint="eastAsia"/>
          <w:sz w:val="24"/>
        </w:rPr>
        <w:t>2018</w:t>
      </w:r>
      <w:r w:rsidRPr="00EA2C25">
        <w:rPr>
          <w:rFonts w:hint="eastAsia"/>
          <w:sz w:val="24"/>
        </w:rPr>
        <w:t>年</w:t>
      </w:r>
      <w:r w:rsidRPr="00EA2C25">
        <w:rPr>
          <w:rFonts w:hint="eastAsia"/>
          <w:sz w:val="24"/>
        </w:rPr>
        <w:t>3</w:t>
      </w:r>
      <w:r w:rsidRPr="00EA2C25">
        <w:rPr>
          <w:rFonts w:hint="eastAsia"/>
          <w:sz w:val="24"/>
        </w:rPr>
        <w:t>月</w:t>
      </w:r>
      <w:r w:rsidRPr="00EA2C25">
        <w:rPr>
          <w:rFonts w:hint="eastAsia"/>
          <w:sz w:val="24"/>
        </w:rPr>
        <w:t>19</w:t>
      </w:r>
      <w:r w:rsidRPr="00EA2C25">
        <w:rPr>
          <w:rFonts w:hint="eastAsia"/>
          <w:sz w:val="24"/>
        </w:rPr>
        <w:t>日</w:t>
      </w:r>
      <w:r w:rsidRPr="00EA2C25">
        <w:rPr>
          <w:rFonts w:hint="eastAsia"/>
          <w:sz w:val="24"/>
        </w:rPr>
        <w:t>          </w:t>
      </w:r>
    </w:p>
    <w:p w:rsidR="0046195C" w:rsidRPr="00EA2C25" w:rsidRDefault="0046195C" w:rsidP="0046195C">
      <w:pPr>
        <w:rPr>
          <w:sz w:val="24"/>
        </w:rPr>
      </w:pPr>
    </w:p>
    <w:p w:rsidR="0046195C" w:rsidRPr="00EA2C25" w:rsidRDefault="0046195C" w:rsidP="0046195C">
      <w:pPr>
        <w:rPr>
          <w:sz w:val="24"/>
        </w:rPr>
      </w:pPr>
    </w:p>
    <w:p w:rsidR="0046195C" w:rsidRPr="00EA2C25" w:rsidRDefault="0046195C" w:rsidP="0046195C">
      <w:pPr>
        <w:pStyle w:val="a3"/>
        <w:shd w:val="clear" w:color="auto" w:fill="FFFFFF"/>
        <w:spacing w:before="0" w:beforeAutospacing="0" w:after="0" w:afterAutospacing="0"/>
        <w:jc w:val="center"/>
        <w:rPr>
          <w:color w:val="333333"/>
          <w:sz w:val="28"/>
          <w:szCs w:val="28"/>
        </w:rPr>
      </w:pPr>
      <w:r w:rsidRPr="00EA2C25">
        <w:rPr>
          <w:rFonts w:hint="eastAsia"/>
          <w:bCs/>
          <w:color w:val="333333"/>
          <w:sz w:val="28"/>
          <w:szCs w:val="28"/>
        </w:rPr>
        <w:t>国务院关于修改和废止部分行政法规的决定</w:t>
      </w:r>
    </w:p>
    <w:p w:rsidR="0046195C" w:rsidRDefault="0046195C" w:rsidP="0046195C">
      <w:pPr>
        <w:pStyle w:val="a3"/>
        <w:shd w:val="clear" w:color="auto" w:fill="FFFFFF"/>
        <w:spacing w:before="0" w:beforeAutospacing="0" w:after="0" w:afterAutospacing="0"/>
        <w:ind w:firstLine="480"/>
        <w:jc w:val="both"/>
        <w:rPr>
          <w:color w:val="333333"/>
        </w:rPr>
      </w:pP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为了依法推进简政放权、放管结合、优化服务改革，国务院对取消行政许可项目及制约新产业、新业态、新模式发展涉及的行政法规进行了清理。经过清理，国务院决定：</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一、对18部行政法规的部分条款予以修改。（附件1）</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二、对5部行政法规予以废止。（附件2）</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本决定自公布之日起施行。</w:t>
      </w:r>
    </w:p>
    <w:p w:rsidR="0046195C" w:rsidRDefault="0046195C" w:rsidP="0046195C">
      <w:pPr>
        <w:pStyle w:val="a3"/>
        <w:shd w:val="clear" w:color="auto" w:fill="FFFFFF"/>
        <w:spacing w:before="0" w:beforeAutospacing="0" w:after="0" w:afterAutospacing="0"/>
        <w:ind w:firstLine="480"/>
        <w:jc w:val="both"/>
        <w:rPr>
          <w:color w:val="333333"/>
        </w:rPr>
      </w:pP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附件：1.国务院决定修改的行政法规</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 xml:space="preserve">　　　2.国务院决定废止的行政法规</w:t>
      </w:r>
    </w:p>
    <w:p w:rsidR="0046195C" w:rsidRDefault="0046195C" w:rsidP="0046195C"/>
    <w:p w:rsidR="0046195C" w:rsidRPr="00EA2C25" w:rsidRDefault="0046195C" w:rsidP="0046195C">
      <w:pPr>
        <w:rPr>
          <w:sz w:val="24"/>
        </w:rPr>
      </w:pPr>
      <w:r w:rsidRPr="00EA2C25">
        <w:rPr>
          <w:rFonts w:hint="eastAsia"/>
          <w:sz w:val="24"/>
        </w:rPr>
        <w:t xml:space="preserve">    </w:t>
      </w:r>
      <w:r w:rsidRPr="00EA2C25">
        <w:rPr>
          <w:rFonts w:hint="eastAsia"/>
          <w:sz w:val="24"/>
        </w:rPr>
        <w:t>文件正文及附件可到协会网站查询。</w:t>
      </w:r>
    </w:p>
    <w:p w:rsidR="0046195C" w:rsidRDefault="0046195C" w:rsidP="0046195C"/>
    <w:p w:rsidR="0046195C" w:rsidRPr="00EA2C25" w:rsidRDefault="0046195C" w:rsidP="0046195C"/>
    <w:p w:rsidR="0046195C" w:rsidRPr="00EA2C25" w:rsidRDefault="0046195C" w:rsidP="0046195C">
      <w:r>
        <w:rPr>
          <w:rFonts w:hint="eastAsia"/>
        </w:rPr>
        <w:t>附件</w:t>
      </w:r>
      <w:r>
        <w:rPr>
          <w:rFonts w:hint="eastAsia"/>
        </w:rPr>
        <w:t>2</w:t>
      </w:r>
    </w:p>
    <w:p w:rsidR="0046195C" w:rsidRPr="00EA2C25" w:rsidRDefault="0046195C" w:rsidP="0046195C">
      <w:pPr>
        <w:pStyle w:val="a3"/>
        <w:shd w:val="clear" w:color="auto" w:fill="FFFFFF"/>
        <w:spacing w:before="0" w:beforeAutospacing="0" w:after="0" w:afterAutospacing="0"/>
        <w:jc w:val="center"/>
        <w:rPr>
          <w:color w:val="333333"/>
          <w:sz w:val="28"/>
          <w:szCs w:val="28"/>
        </w:rPr>
      </w:pPr>
      <w:r w:rsidRPr="00EA2C25">
        <w:rPr>
          <w:rFonts w:hint="eastAsia"/>
          <w:bCs/>
          <w:color w:val="333333"/>
          <w:sz w:val="28"/>
          <w:szCs w:val="28"/>
        </w:rPr>
        <w:t>国务院决定废止的行政法规</w:t>
      </w:r>
    </w:p>
    <w:p w:rsidR="0046195C" w:rsidRDefault="0046195C" w:rsidP="0046195C">
      <w:pPr>
        <w:pStyle w:val="a3"/>
        <w:shd w:val="clear" w:color="auto" w:fill="FFFFFF"/>
        <w:spacing w:before="0" w:beforeAutospacing="0" w:after="0" w:afterAutospacing="0"/>
        <w:ind w:firstLine="480"/>
        <w:jc w:val="both"/>
        <w:rPr>
          <w:color w:val="333333"/>
        </w:rPr>
      </w:pP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一、中华人民共和国私营企业暂行条例（1988年6月25日国务院发布）</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二、中华人民共和国水污染防治法实施细则（2000年3月20日国务院发布）</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三、地质勘查资质管理条例（2008年3月3日国务院公布）</w:t>
      </w:r>
    </w:p>
    <w:p w:rsidR="0046195C" w:rsidRDefault="0046195C" w:rsidP="0046195C">
      <w:pPr>
        <w:pStyle w:val="a3"/>
        <w:shd w:val="clear" w:color="auto" w:fill="FFFFFF"/>
        <w:spacing w:before="0" w:beforeAutospacing="0" w:after="0" w:afterAutospacing="0"/>
        <w:ind w:firstLine="480"/>
        <w:rPr>
          <w:color w:val="333333"/>
        </w:rPr>
      </w:pPr>
      <w:r>
        <w:rPr>
          <w:rFonts w:hint="eastAsia"/>
          <w:color w:val="333333"/>
        </w:rPr>
        <w:t>四、种畜禽管理条例（1994年4月15日国务院发布　根据2011年1月8日《国务院关于废止和修改部分行政法规的决定》修订）</w:t>
      </w:r>
    </w:p>
    <w:p w:rsidR="0046195C" w:rsidRDefault="0046195C" w:rsidP="0046195C">
      <w:pPr>
        <w:pStyle w:val="a3"/>
        <w:shd w:val="clear" w:color="auto" w:fill="FFFFFF"/>
        <w:spacing w:before="0" w:beforeAutospacing="0" w:after="0" w:afterAutospacing="0"/>
        <w:ind w:firstLine="480"/>
        <w:jc w:val="both"/>
        <w:rPr>
          <w:color w:val="333333"/>
        </w:rPr>
      </w:pPr>
      <w:r>
        <w:rPr>
          <w:rFonts w:hint="eastAsia"/>
          <w:color w:val="333333"/>
        </w:rPr>
        <w:t>五、劳动教养试行办法（1982年1月21日国务院批准）</w:t>
      </w:r>
    </w:p>
    <w:p w:rsidR="0046195C" w:rsidRDefault="0046195C" w:rsidP="0046195C">
      <w:pPr>
        <w:rPr>
          <w:rFonts w:hint="eastAsia"/>
        </w:rPr>
      </w:pPr>
    </w:p>
    <w:p w:rsidR="0046195C" w:rsidRPr="009903CA" w:rsidRDefault="0046195C" w:rsidP="0046195C"/>
    <w:p w:rsidR="0046195C" w:rsidRPr="00CC2999" w:rsidRDefault="0046195C" w:rsidP="0046195C">
      <w:pPr>
        <w:widowControl/>
        <w:spacing w:line="600" w:lineRule="atLeast"/>
        <w:jc w:val="left"/>
        <w:outlineLvl w:val="0"/>
        <w:rPr>
          <w:rFonts w:asciiTheme="majorEastAsia" w:eastAsiaTheme="majorEastAsia" w:hAnsiTheme="majorEastAsia" w:cs="宋体"/>
          <w:bCs/>
          <w:color w:val="333333"/>
          <w:kern w:val="36"/>
          <w:sz w:val="28"/>
          <w:szCs w:val="28"/>
          <w:bdr w:val="single" w:sz="4" w:space="0" w:color="auto"/>
        </w:rPr>
      </w:pPr>
      <w:r w:rsidRPr="00CC2999">
        <w:rPr>
          <w:rFonts w:asciiTheme="majorEastAsia" w:eastAsiaTheme="majorEastAsia" w:hAnsiTheme="majorEastAsia" w:cs="宋体" w:hint="eastAsia"/>
          <w:bCs/>
          <w:color w:val="333333"/>
          <w:kern w:val="36"/>
          <w:sz w:val="28"/>
          <w:szCs w:val="28"/>
          <w:bdr w:val="single" w:sz="4" w:space="0" w:color="auto"/>
        </w:rPr>
        <w:lastRenderedPageBreak/>
        <w:t>政府信息</w:t>
      </w:r>
    </w:p>
    <w:p w:rsidR="0046195C" w:rsidRPr="00CC2999" w:rsidRDefault="0046195C" w:rsidP="0046195C">
      <w:pPr>
        <w:widowControl/>
        <w:spacing w:line="600" w:lineRule="atLeast"/>
        <w:jc w:val="center"/>
        <w:outlineLvl w:val="0"/>
        <w:rPr>
          <w:rFonts w:asciiTheme="majorEastAsia" w:eastAsiaTheme="majorEastAsia" w:hAnsiTheme="majorEastAsia" w:cs="宋体"/>
          <w:b/>
          <w:bCs/>
          <w:color w:val="333333"/>
          <w:kern w:val="36"/>
          <w:sz w:val="28"/>
          <w:szCs w:val="28"/>
        </w:rPr>
      </w:pPr>
      <w:r w:rsidRPr="00CC2999">
        <w:rPr>
          <w:rFonts w:asciiTheme="majorEastAsia" w:eastAsiaTheme="majorEastAsia" w:hAnsiTheme="majorEastAsia" w:cs="宋体" w:hint="eastAsia"/>
          <w:b/>
          <w:bCs/>
          <w:color w:val="333333"/>
          <w:kern w:val="36"/>
          <w:sz w:val="28"/>
          <w:szCs w:val="28"/>
        </w:rPr>
        <w:t>工信部通知做好长江经济带固体废物大排查行动</w:t>
      </w:r>
    </w:p>
    <w:p w:rsidR="0046195C" w:rsidRDefault="0046195C" w:rsidP="0046195C">
      <w:pPr>
        <w:widowControl/>
        <w:spacing w:line="600" w:lineRule="atLeast"/>
        <w:jc w:val="center"/>
        <w:outlineLvl w:val="0"/>
        <w:rPr>
          <w:rFonts w:ascii="微软雅黑" w:eastAsia="微软雅黑" w:hAnsi="微软雅黑" w:cs="宋体"/>
          <w:b/>
          <w:bCs/>
          <w:color w:val="333333"/>
          <w:kern w:val="36"/>
          <w:sz w:val="36"/>
          <w:szCs w:val="36"/>
        </w:rPr>
      </w:pPr>
    </w:p>
    <w:p w:rsidR="0046195C" w:rsidRPr="00CC2999" w:rsidRDefault="0046195C" w:rsidP="0046195C">
      <w:pPr>
        <w:widowControl/>
        <w:spacing w:line="600" w:lineRule="atLeast"/>
        <w:jc w:val="center"/>
        <w:outlineLvl w:val="0"/>
        <w:rPr>
          <w:rFonts w:asciiTheme="majorEastAsia" w:eastAsiaTheme="majorEastAsia" w:hAnsiTheme="majorEastAsia" w:cs="宋体"/>
          <w:bCs/>
          <w:color w:val="333333"/>
          <w:kern w:val="36"/>
          <w:sz w:val="28"/>
          <w:szCs w:val="28"/>
        </w:rPr>
      </w:pPr>
      <w:r w:rsidRPr="00CC2999">
        <w:rPr>
          <w:rFonts w:asciiTheme="majorEastAsia" w:eastAsiaTheme="majorEastAsia" w:hAnsiTheme="majorEastAsia" w:cs="宋体" w:hint="eastAsia"/>
          <w:bCs/>
          <w:color w:val="333333"/>
          <w:kern w:val="36"/>
          <w:sz w:val="28"/>
          <w:szCs w:val="28"/>
        </w:rPr>
        <w:t>关于做好长江经济带固体废物大排查行动的通知</w:t>
      </w:r>
    </w:p>
    <w:p w:rsidR="0046195C" w:rsidRDefault="0046195C" w:rsidP="0046195C">
      <w:pPr>
        <w:spacing w:line="440" w:lineRule="exact"/>
        <w:rPr>
          <w:sz w:val="24"/>
        </w:rPr>
      </w:pPr>
    </w:p>
    <w:p w:rsidR="0046195C" w:rsidRPr="00CC2999" w:rsidRDefault="0046195C" w:rsidP="0046195C">
      <w:pPr>
        <w:spacing w:line="440" w:lineRule="exact"/>
        <w:rPr>
          <w:sz w:val="24"/>
        </w:rPr>
      </w:pPr>
      <w:r w:rsidRPr="00CC2999">
        <w:rPr>
          <w:rFonts w:hint="eastAsia"/>
          <w:sz w:val="24"/>
        </w:rPr>
        <w:t>上海市、江苏省、浙江省、安徽省、江西省、湖北省、湖南省、重庆市、四川省、贵州省、云南省工业和信息化主管部门</w:t>
      </w:r>
      <w:r w:rsidRPr="00CC2999">
        <w:rPr>
          <w:rFonts w:hint="eastAsia"/>
          <w:sz w:val="24"/>
        </w:rPr>
        <w:t>:</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按照推动长江经济带发展领导小组办公室《关于开展长江经济带固体废物大排查行动的通知》（第</w:t>
      </w:r>
      <w:r w:rsidRPr="00CC2999">
        <w:rPr>
          <w:rFonts w:hint="eastAsia"/>
          <w:sz w:val="24"/>
        </w:rPr>
        <w:t>62</w:t>
      </w:r>
      <w:r w:rsidRPr="00CC2999">
        <w:rPr>
          <w:rFonts w:hint="eastAsia"/>
          <w:sz w:val="24"/>
        </w:rPr>
        <w:t>号，以下简称《通知》）要求，为做好工业固体废物综合利用和危险化学品生产企业搬迁情况排查工作，现将有关事项通知如下：</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一、加强组织领导，形成工作合力</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各单位要在地方政府的统一领导和部署下，细化排查工作具体任务，制定工作方案，明确工作重点。要积极加强与环保等部门的联系沟通，协调配合，形成合力。请各单位于</w:t>
      </w:r>
      <w:r w:rsidRPr="00CC2999">
        <w:rPr>
          <w:rFonts w:hint="eastAsia"/>
          <w:sz w:val="24"/>
        </w:rPr>
        <w:t>2018</w:t>
      </w:r>
      <w:r w:rsidRPr="00CC2999">
        <w:rPr>
          <w:rFonts w:hint="eastAsia"/>
          <w:sz w:val="24"/>
        </w:rPr>
        <w:t>年</w:t>
      </w:r>
      <w:r w:rsidRPr="00CC2999">
        <w:rPr>
          <w:rFonts w:hint="eastAsia"/>
          <w:sz w:val="24"/>
        </w:rPr>
        <w:t>3</w:t>
      </w:r>
      <w:r w:rsidRPr="00CC2999">
        <w:rPr>
          <w:rFonts w:hint="eastAsia"/>
          <w:sz w:val="24"/>
        </w:rPr>
        <w:t>月</w:t>
      </w:r>
      <w:r w:rsidRPr="00CC2999">
        <w:rPr>
          <w:rFonts w:hint="eastAsia"/>
          <w:sz w:val="24"/>
        </w:rPr>
        <w:t>23</w:t>
      </w:r>
      <w:r w:rsidRPr="00CC2999">
        <w:rPr>
          <w:rFonts w:hint="eastAsia"/>
          <w:sz w:val="24"/>
        </w:rPr>
        <w:t>日前将大排查行动的具体联络人名单报送工业和信息化部（节能与综合利用司、原材料工业司）。</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二、做好源头排查，切实摸清底数</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一是全面排查工业固体废物综合利用量、综合利用产值、产品种类、企业数量、就业人数等，以及财税、资金等政策支持情况，填报附件</w:t>
      </w:r>
      <w:r w:rsidRPr="00CC2999">
        <w:rPr>
          <w:rFonts w:hint="eastAsia"/>
          <w:sz w:val="24"/>
        </w:rPr>
        <w:t>1</w:t>
      </w:r>
      <w:r w:rsidRPr="00CC2999">
        <w:rPr>
          <w:rFonts w:hint="eastAsia"/>
          <w:sz w:val="24"/>
        </w:rPr>
        <w:t>。二是全面排查危险化学品生产企业搬迁情况。依照《国务院办公厅关于推进城镇人口密集区危险化学品生产企业搬迁改造的指导意见》（国办发〔</w:t>
      </w:r>
      <w:r w:rsidRPr="00CC2999">
        <w:rPr>
          <w:rFonts w:hint="eastAsia"/>
          <w:sz w:val="24"/>
        </w:rPr>
        <w:t>2017</w:t>
      </w:r>
      <w:r w:rsidRPr="00CC2999">
        <w:rPr>
          <w:rFonts w:hint="eastAsia"/>
          <w:sz w:val="24"/>
        </w:rPr>
        <w:t>〕</w:t>
      </w:r>
      <w:r w:rsidRPr="00CC2999">
        <w:rPr>
          <w:rFonts w:hint="eastAsia"/>
          <w:sz w:val="24"/>
        </w:rPr>
        <w:t>77</w:t>
      </w:r>
      <w:r w:rsidRPr="00CC2999">
        <w:rPr>
          <w:rFonts w:hint="eastAsia"/>
          <w:sz w:val="24"/>
        </w:rPr>
        <w:t>号）要求，确认搬迁改造企业名单，填报附件</w:t>
      </w:r>
      <w:r w:rsidRPr="00CC2999">
        <w:rPr>
          <w:rFonts w:hint="eastAsia"/>
          <w:sz w:val="24"/>
        </w:rPr>
        <w:t>2</w:t>
      </w:r>
      <w:r w:rsidRPr="00CC2999">
        <w:rPr>
          <w:rFonts w:hint="eastAsia"/>
          <w:sz w:val="24"/>
        </w:rPr>
        <w:t>。</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三、坚持实事求是，确保工作质量</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大排查行动要坚持实事求是，坚决杜绝瞒报、漏报和弄虚作假，确保排查信息的真实性、准确性。各单位要按照《通知》要求，对排查工作进行全面总结，梳理工作进展、分析存在问题、提出工作建议，形成排查报告，并于</w:t>
      </w:r>
      <w:r w:rsidRPr="00CC2999">
        <w:rPr>
          <w:rFonts w:hint="eastAsia"/>
          <w:sz w:val="24"/>
        </w:rPr>
        <w:t>2018</w:t>
      </w:r>
      <w:r w:rsidRPr="00CC2999">
        <w:rPr>
          <w:rFonts w:hint="eastAsia"/>
          <w:sz w:val="24"/>
        </w:rPr>
        <w:t>年</w:t>
      </w:r>
      <w:r w:rsidRPr="00CC2999">
        <w:rPr>
          <w:rFonts w:hint="eastAsia"/>
          <w:sz w:val="24"/>
        </w:rPr>
        <w:t>4</w:t>
      </w:r>
      <w:r w:rsidRPr="00CC2999">
        <w:rPr>
          <w:rFonts w:hint="eastAsia"/>
          <w:sz w:val="24"/>
        </w:rPr>
        <w:t>月底前报送工业和信息化部（节能与综合利用司、原材料工业司）。</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四、强化督促检查，抓好责任落实</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各单位要加强对排查工作的督促、检查，严格落实主体责任，逐级抓好排查任务的落实。工业和信息化部将组织督查组对各省（市）工业固体废物综合利用排查工作开展督查，同时联合危化品搬迁专项工作组对搬迁改造实施方案和排查工作进行督查。</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大排查行动过程中，各单位要注重发挥好省际、部门协商合作机制作用，加强沟通</w:t>
      </w:r>
      <w:r w:rsidRPr="00CC2999">
        <w:rPr>
          <w:rFonts w:hint="eastAsia"/>
          <w:sz w:val="24"/>
        </w:rPr>
        <w:lastRenderedPageBreak/>
        <w:t>协调，做好信息共享和协作配合。要注意发现目前在推动工业固体废物综合利用和危险化学品生产企业搬迁工作中存在的问题和困难，及时向地方人民政府、工业和信息化部反映。</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联系方式：</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节能与综合利用司</w:t>
      </w:r>
      <w:r w:rsidRPr="00CC2999">
        <w:rPr>
          <w:rFonts w:hint="eastAsia"/>
          <w:sz w:val="24"/>
        </w:rPr>
        <w:t xml:space="preserve"> </w:t>
      </w:r>
      <w:r w:rsidRPr="00CC2999">
        <w:rPr>
          <w:rFonts w:hint="eastAsia"/>
          <w:sz w:val="24"/>
        </w:rPr>
        <w:t>罗晓丽</w:t>
      </w:r>
      <w:r w:rsidRPr="00CC2999">
        <w:rPr>
          <w:rFonts w:hint="eastAsia"/>
          <w:sz w:val="24"/>
        </w:rPr>
        <w:t xml:space="preserve"> 010-68205339</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原材料工业司</w:t>
      </w:r>
      <w:r w:rsidRPr="00CC2999">
        <w:rPr>
          <w:rFonts w:hint="eastAsia"/>
          <w:sz w:val="24"/>
        </w:rPr>
        <w:t xml:space="preserve">     </w:t>
      </w:r>
      <w:r w:rsidRPr="00CC2999">
        <w:rPr>
          <w:rFonts w:hint="eastAsia"/>
          <w:sz w:val="24"/>
        </w:rPr>
        <w:t>韩敬友</w:t>
      </w:r>
      <w:r w:rsidRPr="00CC2999">
        <w:rPr>
          <w:rFonts w:hint="eastAsia"/>
          <w:sz w:val="24"/>
        </w:rPr>
        <w:t xml:space="preserve"> 010-68205568</w:t>
      </w:r>
    </w:p>
    <w:p w:rsidR="0046195C" w:rsidRPr="00CC2999" w:rsidRDefault="0046195C" w:rsidP="0046195C">
      <w:pPr>
        <w:spacing w:line="440" w:lineRule="exact"/>
        <w:rPr>
          <w:sz w:val="24"/>
        </w:rPr>
      </w:pPr>
      <w:r w:rsidRPr="00CC2999">
        <w:rPr>
          <w:rFonts w:hint="eastAsia"/>
          <w:sz w:val="24"/>
        </w:rPr>
        <w:t> </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附件：</w:t>
      </w:r>
      <w:hyperlink r:id="rId6" w:tgtFrame="_blank" w:history="1">
        <w:r w:rsidRPr="00CC2999">
          <w:rPr>
            <w:rStyle w:val="a5"/>
            <w:rFonts w:hint="eastAsia"/>
            <w:sz w:val="24"/>
          </w:rPr>
          <w:t>1.</w:t>
        </w:r>
        <w:r w:rsidRPr="00CC2999">
          <w:rPr>
            <w:rStyle w:val="a5"/>
            <w:rFonts w:hint="eastAsia"/>
            <w:sz w:val="24"/>
          </w:rPr>
          <w:t>长江经济带工业固体废物综合利用情况排查表</w:t>
        </w:r>
        <w:r w:rsidRPr="00CC2999">
          <w:rPr>
            <w:rStyle w:val="a5"/>
            <w:rFonts w:hint="eastAsia"/>
            <w:sz w:val="24"/>
          </w:rPr>
          <w:t>.xls</w:t>
        </w:r>
      </w:hyperlink>
    </w:p>
    <w:p w:rsidR="0046195C" w:rsidRPr="00CC2999" w:rsidRDefault="0046195C" w:rsidP="0046195C">
      <w:pPr>
        <w:spacing w:line="440" w:lineRule="exact"/>
        <w:rPr>
          <w:sz w:val="24"/>
        </w:rPr>
      </w:pPr>
      <w:r w:rsidRPr="00CC2999">
        <w:rPr>
          <w:rFonts w:hint="eastAsia"/>
          <w:sz w:val="24"/>
        </w:rPr>
        <w:t>      </w:t>
      </w:r>
      <w:hyperlink r:id="rId7" w:tgtFrame="_blank" w:history="1">
        <w:r w:rsidRPr="00CC2999">
          <w:rPr>
            <w:rStyle w:val="a5"/>
            <w:rFonts w:hint="eastAsia"/>
            <w:sz w:val="24"/>
          </w:rPr>
          <w:t>2.</w:t>
        </w:r>
        <w:r w:rsidRPr="00CC2999">
          <w:rPr>
            <w:rStyle w:val="a5"/>
            <w:rFonts w:hint="eastAsia"/>
            <w:sz w:val="24"/>
          </w:rPr>
          <w:t>长江经济带危险化学品生产企业搬迁改造情况排查表</w:t>
        </w:r>
        <w:r w:rsidRPr="00CC2999">
          <w:rPr>
            <w:rStyle w:val="a5"/>
            <w:rFonts w:hint="eastAsia"/>
            <w:sz w:val="24"/>
          </w:rPr>
          <w:t>.xls</w:t>
        </w:r>
      </w:hyperlink>
      <w:r w:rsidRPr="00CC2999">
        <w:rPr>
          <w:rFonts w:hint="eastAsia"/>
          <w:sz w:val="24"/>
        </w:rPr>
        <w:t>  </w:t>
      </w:r>
    </w:p>
    <w:p w:rsidR="0046195C" w:rsidRPr="00CC2999" w:rsidRDefault="0046195C" w:rsidP="0046195C">
      <w:pPr>
        <w:spacing w:line="440" w:lineRule="exact"/>
        <w:rPr>
          <w:sz w:val="24"/>
        </w:rPr>
      </w:pPr>
      <w:r w:rsidRPr="00CC2999">
        <w:rPr>
          <w:rFonts w:hint="eastAsia"/>
          <w:sz w:val="24"/>
        </w:rPr>
        <w:t> </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工业和信息化部办公厅</w:t>
      </w:r>
      <w:r w:rsidRPr="00CC2999">
        <w:rPr>
          <w:rFonts w:hint="eastAsia"/>
          <w:sz w:val="24"/>
        </w:rPr>
        <w:t> </w:t>
      </w:r>
    </w:p>
    <w:p w:rsidR="0046195C" w:rsidRPr="00CC2999" w:rsidRDefault="0046195C" w:rsidP="0046195C">
      <w:pPr>
        <w:spacing w:line="440" w:lineRule="exact"/>
        <w:rPr>
          <w:sz w:val="24"/>
        </w:rPr>
      </w:pPr>
      <w:r>
        <w:rPr>
          <w:rFonts w:hint="eastAsia"/>
          <w:sz w:val="24"/>
        </w:rPr>
        <w:t xml:space="preserve">                                             </w:t>
      </w:r>
      <w:r w:rsidRPr="00CC2999">
        <w:rPr>
          <w:rFonts w:hint="eastAsia"/>
          <w:sz w:val="24"/>
        </w:rPr>
        <w:t>2018</w:t>
      </w:r>
      <w:r w:rsidRPr="00CC2999">
        <w:rPr>
          <w:rFonts w:hint="eastAsia"/>
          <w:sz w:val="24"/>
        </w:rPr>
        <w:t>年</w:t>
      </w:r>
      <w:r w:rsidRPr="00CC2999">
        <w:rPr>
          <w:rFonts w:hint="eastAsia"/>
          <w:sz w:val="24"/>
        </w:rPr>
        <w:t>3</w:t>
      </w:r>
      <w:r w:rsidRPr="00CC2999">
        <w:rPr>
          <w:rFonts w:hint="eastAsia"/>
          <w:sz w:val="24"/>
        </w:rPr>
        <w:t>月</w:t>
      </w:r>
      <w:r w:rsidRPr="00CC2999">
        <w:rPr>
          <w:rFonts w:hint="eastAsia"/>
          <w:sz w:val="24"/>
        </w:rPr>
        <w:t>13</w:t>
      </w:r>
      <w:r w:rsidRPr="00CC2999">
        <w:rPr>
          <w:rFonts w:hint="eastAsia"/>
          <w:sz w:val="24"/>
        </w:rPr>
        <w:t>日</w:t>
      </w:r>
      <w:r w:rsidRPr="00CC2999">
        <w:rPr>
          <w:rFonts w:hint="eastAsia"/>
          <w:sz w:val="24"/>
        </w:rPr>
        <w:t xml:space="preserve">   </w:t>
      </w:r>
    </w:p>
    <w:p w:rsidR="0046195C" w:rsidRDefault="0046195C" w:rsidP="0046195C">
      <w:pPr>
        <w:spacing w:line="440" w:lineRule="exact"/>
        <w:rPr>
          <w:sz w:val="24"/>
        </w:rPr>
      </w:pPr>
    </w:p>
    <w:p w:rsidR="0046195C" w:rsidRPr="00CC2999" w:rsidRDefault="0046195C" w:rsidP="0046195C">
      <w:pPr>
        <w:spacing w:line="440" w:lineRule="exact"/>
        <w:rPr>
          <w:sz w:val="24"/>
        </w:rPr>
      </w:pPr>
      <w:r>
        <w:rPr>
          <w:rFonts w:hint="eastAsia"/>
          <w:sz w:val="24"/>
        </w:rPr>
        <w:t xml:space="preserve">  </w:t>
      </w:r>
      <w:r>
        <w:rPr>
          <w:rFonts w:hint="eastAsia"/>
          <w:sz w:val="24"/>
        </w:rPr>
        <w:t>通知正文及附件可到工信部网站查询。</w:t>
      </w: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46195C" w:rsidRPr="001B793F" w:rsidRDefault="0046195C" w:rsidP="0046195C">
      <w:pPr>
        <w:widowControl/>
        <w:spacing w:line="300" w:lineRule="atLeast"/>
        <w:jc w:val="left"/>
        <w:rPr>
          <w:rFonts w:ascii="宋体" w:hAnsi="宋体" w:cs="宋体"/>
          <w:b/>
          <w:bCs/>
          <w:kern w:val="0"/>
          <w:sz w:val="26"/>
          <w:szCs w:val="26"/>
          <w:bdr w:val="single" w:sz="4" w:space="0" w:color="auto"/>
        </w:rPr>
      </w:pPr>
      <w:r w:rsidRPr="001B793F">
        <w:rPr>
          <w:rFonts w:ascii="宋体" w:hAnsi="宋体" w:cs="宋体" w:hint="eastAsia"/>
          <w:b/>
          <w:bCs/>
          <w:kern w:val="0"/>
          <w:sz w:val="26"/>
          <w:szCs w:val="26"/>
          <w:bdr w:val="single" w:sz="4" w:space="0" w:color="auto"/>
        </w:rPr>
        <w:lastRenderedPageBreak/>
        <w:t>协会动态</w:t>
      </w:r>
    </w:p>
    <w:p w:rsidR="0046195C" w:rsidRDefault="0046195C" w:rsidP="0046195C">
      <w:pPr>
        <w:widowControl/>
        <w:spacing w:line="300" w:lineRule="atLeast"/>
        <w:jc w:val="center"/>
        <w:rPr>
          <w:rFonts w:ascii="宋体" w:hAnsi="宋体" w:cs="宋体"/>
          <w:b/>
          <w:bCs/>
          <w:kern w:val="0"/>
          <w:sz w:val="26"/>
          <w:szCs w:val="26"/>
        </w:rPr>
      </w:pPr>
    </w:p>
    <w:p w:rsidR="0046195C" w:rsidRPr="00786FEB" w:rsidRDefault="0046195C" w:rsidP="0046195C">
      <w:pPr>
        <w:widowControl/>
        <w:spacing w:line="300" w:lineRule="atLeast"/>
        <w:jc w:val="center"/>
        <w:rPr>
          <w:rFonts w:ascii="宋体" w:hAnsi="宋体" w:cs="宋体"/>
          <w:b/>
          <w:bCs/>
          <w:kern w:val="0"/>
          <w:sz w:val="26"/>
          <w:szCs w:val="26"/>
        </w:rPr>
      </w:pPr>
      <w:r w:rsidRPr="00786FEB">
        <w:rPr>
          <w:rFonts w:ascii="宋体" w:hAnsi="宋体" w:cs="宋体"/>
          <w:b/>
          <w:bCs/>
          <w:kern w:val="0"/>
          <w:sz w:val="26"/>
          <w:szCs w:val="26"/>
        </w:rPr>
        <w:t>关于征集和评选2018年度石油和化工行业清洁生产、环境保护支撑技术（装备）的通知</w:t>
      </w:r>
    </w:p>
    <w:p w:rsidR="0046195C" w:rsidRPr="00AE4381" w:rsidRDefault="0046195C" w:rsidP="0046195C">
      <w:pPr>
        <w:widowControl/>
        <w:jc w:val="left"/>
        <w:rPr>
          <w:rFonts w:ascii="宋体" w:hAnsi="宋体" w:cs="宋体"/>
          <w:kern w:val="0"/>
          <w:sz w:val="24"/>
        </w:rPr>
      </w:pPr>
    </w:p>
    <w:p w:rsidR="0046195C" w:rsidRPr="00786FEB" w:rsidRDefault="0046195C" w:rsidP="0046195C">
      <w:pPr>
        <w:widowControl/>
        <w:spacing w:before="100" w:beforeAutospacing="1" w:after="100" w:afterAutospacing="1" w:line="375" w:lineRule="atLeast"/>
        <w:jc w:val="left"/>
        <w:rPr>
          <w:rFonts w:ascii="宋体" w:hAnsi="宋体" w:cs="宋体"/>
          <w:color w:val="333333"/>
          <w:kern w:val="0"/>
          <w:szCs w:val="21"/>
        </w:rPr>
      </w:pPr>
      <w:r w:rsidRPr="00786FEB">
        <w:rPr>
          <w:rFonts w:ascii="宋体" w:hAnsi="宋体" w:cs="宋体"/>
          <w:b/>
          <w:bCs/>
          <w:color w:val="333333"/>
          <w:kern w:val="0"/>
        </w:rPr>
        <w:t>各有关单位：</w:t>
      </w:r>
      <w:r w:rsidRPr="00786FEB">
        <w:rPr>
          <w:rFonts w:ascii="宋体" w:hAnsi="宋体" w:cs="宋体"/>
          <w:color w:val="333333"/>
          <w:kern w:val="0"/>
          <w:szCs w:val="21"/>
        </w:rPr>
        <w:t xml:space="preserve"> </w:t>
      </w:r>
    </w:p>
    <w:p w:rsidR="0046195C" w:rsidRPr="00AE4381" w:rsidRDefault="0046195C" w:rsidP="0046195C">
      <w:pPr>
        <w:spacing w:line="440" w:lineRule="exact"/>
        <w:rPr>
          <w:sz w:val="24"/>
        </w:rPr>
      </w:pPr>
      <w:r w:rsidRPr="00AE4381">
        <w:rPr>
          <w:sz w:val="24"/>
        </w:rPr>
        <w:t xml:space="preserve">　　党的十九大明确将</w:t>
      </w:r>
      <w:r w:rsidRPr="00AE4381">
        <w:rPr>
          <w:sz w:val="24"/>
        </w:rPr>
        <w:t>“</w:t>
      </w:r>
      <w:r w:rsidRPr="00AE4381">
        <w:rPr>
          <w:sz w:val="24"/>
        </w:rPr>
        <w:t>坚持人与自然和谐共生</w:t>
      </w:r>
      <w:r w:rsidRPr="00AE4381">
        <w:rPr>
          <w:sz w:val="24"/>
        </w:rPr>
        <w:t>”</w:t>
      </w:r>
      <w:r w:rsidRPr="00AE4381">
        <w:rPr>
          <w:sz w:val="24"/>
        </w:rPr>
        <w:t>作为新时代坚持和发展中国特色社会主义的基本方略，围绕推进绿色发展、着力解决突出环境问题、加大生态系统保护力度、改革生态环境监管体制提出了一系列新任务和新要求。石油和化学工业是国民经济的能源产业、基础原材料产业和支柱产业，资源能源消耗较高，</w:t>
      </w:r>
      <w:r w:rsidRPr="00AE4381">
        <w:rPr>
          <w:sz w:val="24"/>
        </w:rPr>
        <w:t>“</w:t>
      </w:r>
      <w:r w:rsidRPr="00AE4381">
        <w:rPr>
          <w:sz w:val="24"/>
        </w:rPr>
        <w:t>三废</w:t>
      </w:r>
      <w:r w:rsidRPr="00AE4381">
        <w:rPr>
          <w:sz w:val="24"/>
        </w:rPr>
        <w:t>”</w:t>
      </w:r>
      <w:r w:rsidRPr="00AE4381">
        <w:rPr>
          <w:sz w:val="24"/>
        </w:rPr>
        <w:t>排放量较大，全行业绿色发展和环境治理的任务十分艰巨，对先进适用的清洁生产和环境保护技术的需求越来越大。</w:t>
      </w:r>
      <w:r w:rsidRPr="00AE4381">
        <w:rPr>
          <w:sz w:val="24"/>
        </w:rPr>
        <w:t xml:space="preserve"> </w:t>
      </w:r>
    </w:p>
    <w:p w:rsidR="0046195C" w:rsidRPr="00AE4381" w:rsidRDefault="0046195C" w:rsidP="0046195C">
      <w:pPr>
        <w:spacing w:line="440" w:lineRule="exact"/>
        <w:rPr>
          <w:sz w:val="24"/>
        </w:rPr>
      </w:pPr>
      <w:r w:rsidRPr="00AE4381">
        <w:rPr>
          <w:sz w:val="24"/>
        </w:rPr>
        <w:t xml:space="preserve">　　为加快推进行业绿色发展，解决行业突出环境问题，中国石油和化学工业联合会、中国化工环保协会将在全国范围内征集并评选适用于石油和化工行业清洁生产、环境保护工作的先进技术和装备，编制并发布《石油和化工行业清洁生产、环境保护重点支撑技术目录》，在行业内进行推广应用。对于科研能力较强、技术先进适用、提升行业绿色化水平且能解决突出环境问题的单位将优先认定为行业环境保护工程中心。现将有关事项通知如下：</w:t>
      </w:r>
      <w:r w:rsidRPr="00AE4381">
        <w:rPr>
          <w:sz w:val="24"/>
        </w:rPr>
        <w:t xml:space="preserve"> </w:t>
      </w:r>
    </w:p>
    <w:p w:rsidR="0046195C" w:rsidRPr="00AE4381" w:rsidRDefault="0046195C" w:rsidP="0046195C">
      <w:pPr>
        <w:spacing w:line="440" w:lineRule="exact"/>
        <w:rPr>
          <w:sz w:val="24"/>
        </w:rPr>
      </w:pPr>
      <w:r w:rsidRPr="00AE4381">
        <w:rPr>
          <w:sz w:val="24"/>
        </w:rPr>
        <w:t xml:space="preserve">　　一、征集范围</w:t>
      </w:r>
      <w:r w:rsidRPr="00AE4381">
        <w:rPr>
          <w:sz w:val="24"/>
        </w:rPr>
        <w:t xml:space="preserve"> </w:t>
      </w:r>
    </w:p>
    <w:p w:rsidR="0046195C" w:rsidRPr="00AE4381" w:rsidRDefault="0046195C" w:rsidP="0046195C">
      <w:pPr>
        <w:spacing w:line="440" w:lineRule="exact"/>
        <w:rPr>
          <w:sz w:val="24"/>
        </w:rPr>
      </w:pPr>
      <w:r w:rsidRPr="00AE4381">
        <w:rPr>
          <w:sz w:val="24"/>
        </w:rPr>
        <w:t xml:space="preserve">　　适用于石油和化工行业各专业的清洁生产工艺技术及设备</w:t>
      </w:r>
      <w:r w:rsidRPr="00AE4381">
        <w:rPr>
          <w:sz w:val="24"/>
        </w:rPr>
        <w:t>;</w:t>
      </w:r>
      <w:r w:rsidRPr="00AE4381">
        <w:rPr>
          <w:sz w:val="24"/>
        </w:rPr>
        <w:t>废水处理技术及设备</w:t>
      </w:r>
      <w:r w:rsidRPr="00AE4381">
        <w:rPr>
          <w:sz w:val="24"/>
        </w:rPr>
        <w:t>;</w:t>
      </w:r>
      <w:r w:rsidRPr="00AE4381">
        <w:rPr>
          <w:sz w:val="24"/>
        </w:rPr>
        <w:t>废气处理及资源化技术及设备</w:t>
      </w:r>
      <w:r w:rsidRPr="00AE4381">
        <w:rPr>
          <w:sz w:val="24"/>
        </w:rPr>
        <w:t>;</w:t>
      </w:r>
      <w:r w:rsidRPr="00AE4381">
        <w:rPr>
          <w:sz w:val="24"/>
        </w:rPr>
        <w:t>固体废物、危险废物处理处置及综合利用技术及设备</w:t>
      </w:r>
      <w:r w:rsidRPr="00AE4381">
        <w:rPr>
          <w:sz w:val="24"/>
        </w:rPr>
        <w:t>;</w:t>
      </w:r>
      <w:r w:rsidRPr="00AE4381">
        <w:rPr>
          <w:sz w:val="24"/>
        </w:rPr>
        <w:t>重金属污染防治技术及设备</w:t>
      </w:r>
      <w:r w:rsidRPr="00AE4381">
        <w:rPr>
          <w:sz w:val="24"/>
        </w:rPr>
        <w:t>;</w:t>
      </w:r>
      <w:r w:rsidRPr="00AE4381">
        <w:rPr>
          <w:sz w:val="24"/>
        </w:rPr>
        <w:t>节能、节水及余热回收技术及设备</w:t>
      </w:r>
      <w:r w:rsidRPr="00AE4381">
        <w:rPr>
          <w:sz w:val="24"/>
        </w:rPr>
        <w:t>;</w:t>
      </w:r>
      <w:r w:rsidRPr="00AE4381">
        <w:rPr>
          <w:sz w:val="24"/>
        </w:rPr>
        <w:t>化工园区</w:t>
      </w:r>
      <w:r w:rsidRPr="00AE4381">
        <w:rPr>
          <w:sz w:val="24"/>
        </w:rPr>
        <w:t>“</w:t>
      </w:r>
      <w:r w:rsidRPr="00AE4381">
        <w:rPr>
          <w:sz w:val="24"/>
        </w:rPr>
        <w:t>三废</w:t>
      </w:r>
      <w:r w:rsidRPr="00AE4381">
        <w:rPr>
          <w:sz w:val="24"/>
        </w:rPr>
        <w:t>”</w:t>
      </w:r>
      <w:r w:rsidRPr="00AE4381">
        <w:rPr>
          <w:sz w:val="24"/>
        </w:rPr>
        <w:t>治理综合解决方案</w:t>
      </w:r>
      <w:r w:rsidRPr="00AE4381">
        <w:rPr>
          <w:sz w:val="24"/>
        </w:rPr>
        <w:t>;</w:t>
      </w:r>
      <w:r w:rsidRPr="00AE4381">
        <w:rPr>
          <w:sz w:val="24"/>
        </w:rPr>
        <w:t>其它适用于行业环境保护的技术及设备。</w:t>
      </w:r>
      <w:r w:rsidRPr="00AE4381">
        <w:rPr>
          <w:sz w:val="24"/>
        </w:rPr>
        <w:t xml:space="preserve"> </w:t>
      </w:r>
    </w:p>
    <w:p w:rsidR="0046195C" w:rsidRPr="00AE4381" w:rsidRDefault="0046195C" w:rsidP="0046195C">
      <w:pPr>
        <w:spacing w:line="440" w:lineRule="exact"/>
        <w:rPr>
          <w:sz w:val="24"/>
        </w:rPr>
      </w:pPr>
      <w:r w:rsidRPr="00AE4381">
        <w:rPr>
          <w:sz w:val="24"/>
        </w:rPr>
        <w:t xml:space="preserve">　　二、申报条件</w:t>
      </w:r>
      <w:r w:rsidRPr="00AE4381">
        <w:rPr>
          <w:sz w:val="24"/>
        </w:rPr>
        <w:t xml:space="preserve"> </w:t>
      </w:r>
    </w:p>
    <w:p w:rsidR="0046195C" w:rsidRPr="00AE4381" w:rsidRDefault="0046195C" w:rsidP="0046195C">
      <w:pPr>
        <w:spacing w:line="440" w:lineRule="exact"/>
        <w:rPr>
          <w:sz w:val="24"/>
        </w:rPr>
      </w:pPr>
      <w:r w:rsidRPr="00AE4381">
        <w:rPr>
          <w:sz w:val="24"/>
        </w:rPr>
        <w:t xml:space="preserve">　　征集活动采用专业协会、地方协会、企业集团推荐和企业、研究单位自愿申报相结合的原则。技术申报单位应具有独立法人资格。申报的技术应符合国家的相关法律、法规，国家产业政策、环保政策等要求</w:t>
      </w:r>
      <w:r w:rsidRPr="00AE4381">
        <w:rPr>
          <w:sz w:val="24"/>
        </w:rPr>
        <w:t>;</w:t>
      </w:r>
      <w:r w:rsidRPr="00AE4381">
        <w:rPr>
          <w:sz w:val="24"/>
        </w:rPr>
        <w:t>技术先进适用，工艺成熟、经济合理，在相关行业内有</w:t>
      </w:r>
      <w:r w:rsidRPr="00AE4381">
        <w:rPr>
          <w:sz w:val="24"/>
        </w:rPr>
        <w:t>2</w:t>
      </w:r>
      <w:r w:rsidRPr="00AE4381">
        <w:rPr>
          <w:sz w:val="24"/>
        </w:rPr>
        <w:t>个以上应用成功的案例</w:t>
      </w:r>
      <w:r w:rsidRPr="00AE4381">
        <w:rPr>
          <w:sz w:val="24"/>
        </w:rPr>
        <w:t>;</w:t>
      </w:r>
      <w:r w:rsidRPr="00AE4381">
        <w:rPr>
          <w:sz w:val="24"/>
        </w:rPr>
        <w:t>技术知识产权清晰</w:t>
      </w:r>
      <w:r w:rsidRPr="00AE4381">
        <w:rPr>
          <w:sz w:val="24"/>
        </w:rPr>
        <w:t>;</w:t>
      </w:r>
      <w:r w:rsidRPr="00AE4381">
        <w:rPr>
          <w:sz w:val="24"/>
        </w:rPr>
        <w:t>对促进石油和化工行业清洁生产、防治污染、改善环境质量和保护生态环境具有重要作用。</w:t>
      </w:r>
      <w:r w:rsidRPr="00AE4381">
        <w:rPr>
          <w:sz w:val="24"/>
        </w:rPr>
        <w:t xml:space="preserve"> </w:t>
      </w:r>
    </w:p>
    <w:p w:rsidR="0046195C" w:rsidRPr="00AE4381" w:rsidRDefault="0046195C" w:rsidP="0046195C">
      <w:pPr>
        <w:spacing w:line="440" w:lineRule="exact"/>
        <w:rPr>
          <w:sz w:val="24"/>
        </w:rPr>
      </w:pPr>
      <w:r w:rsidRPr="00AE4381">
        <w:rPr>
          <w:sz w:val="24"/>
        </w:rPr>
        <w:lastRenderedPageBreak/>
        <w:t xml:space="preserve">　　三、申报材料要求</w:t>
      </w:r>
      <w:r w:rsidRPr="00AE4381">
        <w:rPr>
          <w:sz w:val="24"/>
        </w:rPr>
        <w:t xml:space="preserve"> </w:t>
      </w:r>
    </w:p>
    <w:p w:rsidR="0046195C" w:rsidRPr="00AE4381" w:rsidRDefault="0046195C" w:rsidP="0046195C">
      <w:pPr>
        <w:spacing w:line="440" w:lineRule="exact"/>
        <w:rPr>
          <w:sz w:val="24"/>
        </w:rPr>
      </w:pPr>
      <w:r w:rsidRPr="00AE4381">
        <w:rPr>
          <w:sz w:val="24"/>
        </w:rPr>
        <w:t xml:space="preserve">　　申报单位请提供以下材料：</w:t>
      </w:r>
      <w:r w:rsidRPr="00AE4381">
        <w:rPr>
          <w:sz w:val="24"/>
        </w:rPr>
        <w:t xml:space="preserve"> </w:t>
      </w:r>
    </w:p>
    <w:p w:rsidR="0046195C" w:rsidRPr="00AE4381" w:rsidRDefault="0046195C" w:rsidP="0046195C">
      <w:pPr>
        <w:spacing w:line="440" w:lineRule="exact"/>
        <w:rPr>
          <w:sz w:val="24"/>
        </w:rPr>
      </w:pPr>
      <w:r w:rsidRPr="00AE4381">
        <w:rPr>
          <w:sz w:val="24"/>
        </w:rPr>
        <w:t xml:space="preserve">　　</w:t>
      </w:r>
      <w:r w:rsidRPr="00AE4381">
        <w:rPr>
          <w:sz w:val="24"/>
        </w:rPr>
        <w:t>1</w:t>
      </w:r>
      <w:r w:rsidRPr="00AE4381">
        <w:rPr>
          <w:sz w:val="24"/>
        </w:rPr>
        <w:t>、石油和化工行业清洁生产、环境保护支撑技术申报表</w:t>
      </w:r>
      <w:r w:rsidRPr="00AE4381">
        <w:rPr>
          <w:sz w:val="24"/>
        </w:rPr>
        <w:t>(</w:t>
      </w:r>
      <w:r w:rsidRPr="00AE4381">
        <w:rPr>
          <w:sz w:val="24"/>
        </w:rPr>
        <w:t>见附件，电子版请到中国石油和化学工业联合会网站下载，</w:t>
      </w:r>
      <w:r w:rsidRPr="00AE4381">
        <w:rPr>
          <w:sz w:val="24"/>
        </w:rPr>
        <w:t xml:space="preserve">www.cpcif.org.cn); </w:t>
      </w:r>
    </w:p>
    <w:p w:rsidR="0046195C" w:rsidRPr="00AE4381" w:rsidRDefault="0046195C" w:rsidP="0046195C">
      <w:pPr>
        <w:spacing w:line="440" w:lineRule="exact"/>
        <w:rPr>
          <w:sz w:val="24"/>
        </w:rPr>
      </w:pPr>
      <w:r w:rsidRPr="00AE4381">
        <w:rPr>
          <w:sz w:val="24"/>
        </w:rPr>
        <w:t xml:space="preserve">　　</w:t>
      </w:r>
      <w:r w:rsidRPr="00AE4381">
        <w:rPr>
          <w:sz w:val="24"/>
        </w:rPr>
        <w:t>2</w:t>
      </w:r>
      <w:r w:rsidRPr="00AE4381">
        <w:rPr>
          <w:sz w:val="24"/>
        </w:rPr>
        <w:t>、应用实例证明</w:t>
      </w:r>
      <w:r w:rsidRPr="00AE4381">
        <w:rPr>
          <w:sz w:val="24"/>
        </w:rPr>
        <w:t>(</w:t>
      </w:r>
      <w:r w:rsidRPr="00AE4381">
        <w:rPr>
          <w:sz w:val="24"/>
        </w:rPr>
        <w:t>提交近五年至少</w:t>
      </w:r>
      <w:r w:rsidRPr="00AE4381">
        <w:rPr>
          <w:sz w:val="24"/>
        </w:rPr>
        <w:t>2</w:t>
      </w:r>
      <w:r w:rsidRPr="00AE4381">
        <w:rPr>
          <w:sz w:val="24"/>
        </w:rPr>
        <w:t>个证明材料</w:t>
      </w:r>
      <w:r w:rsidRPr="00AE4381">
        <w:rPr>
          <w:sz w:val="24"/>
        </w:rPr>
        <w:t xml:space="preserve">); </w:t>
      </w:r>
    </w:p>
    <w:p w:rsidR="0046195C" w:rsidRPr="00AE4381" w:rsidRDefault="0046195C" w:rsidP="0046195C">
      <w:pPr>
        <w:spacing w:line="440" w:lineRule="exact"/>
        <w:rPr>
          <w:sz w:val="24"/>
        </w:rPr>
      </w:pPr>
      <w:r w:rsidRPr="00AE4381">
        <w:rPr>
          <w:sz w:val="24"/>
        </w:rPr>
        <w:t xml:space="preserve">　　</w:t>
      </w:r>
      <w:r w:rsidRPr="00AE4381">
        <w:rPr>
          <w:sz w:val="24"/>
        </w:rPr>
        <w:t>3</w:t>
      </w:r>
      <w:r w:rsidRPr="00AE4381">
        <w:rPr>
          <w:sz w:val="24"/>
        </w:rPr>
        <w:t>、技术鉴定证书、专利证书、获奖证明或其它知识产权证明文件复印件</w:t>
      </w:r>
      <w:r w:rsidRPr="00AE4381">
        <w:rPr>
          <w:sz w:val="24"/>
        </w:rPr>
        <w:t xml:space="preserve">; </w:t>
      </w:r>
    </w:p>
    <w:p w:rsidR="0046195C" w:rsidRPr="00AE4381" w:rsidRDefault="0046195C" w:rsidP="0046195C">
      <w:pPr>
        <w:spacing w:line="440" w:lineRule="exact"/>
        <w:rPr>
          <w:sz w:val="24"/>
        </w:rPr>
      </w:pPr>
      <w:r w:rsidRPr="00AE4381">
        <w:rPr>
          <w:sz w:val="24"/>
        </w:rPr>
        <w:t xml:space="preserve">　　</w:t>
      </w:r>
      <w:r w:rsidRPr="00AE4381">
        <w:rPr>
          <w:sz w:val="24"/>
        </w:rPr>
        <w:t>4</w:t>
      </w:r>
      <w:r w:rsidRPr="00AE4381">
        <w:rPr>
          <w:sz w:val="24"/>
        </w:rPr>
        <w:t>、工商营业执照复印件</w:t>
      </w:r>
      <w:r w:rsidRPr="00AE4381">
        <w:rPr>
          <w:sz w:val="24"/>
        </w:rPr>
        <w:t xml:space="preserve">; </w:t>
      </w:r>
    </w:p>
    <w:p w:rsidR="0046195C" w:rsidRPr="00AE4381" w:rsidRDefault="0046195C" w:rsidP="0046195C">
      <w:pPr>
        <w:spacing w:line="440" w:lineRule="exact"/>
        <w:rPr>
          <w:sz w:val="24"/>
        </w:rPr>
      </w:pPr>
      <w:r w:rsidRPr="00AE4381">
        <w:rPr>
          <w:sz w:val="24"/>
        </w:rPr>
        <w:t xml:space="preserve">　　</w:t>
      </w:r>
      <w:r w:rsidRPr="00AE4381">
        <w:rPr>
          <w:sz w:val="24"/>
        </w:rPr>
        <w:t>5</w:t>
      </w:r>
      <w:r w:rsidRPr="00AE4381">
        <w:rPr>
          <w:sz w:val="24"/>
        </w:rPr>
        <w:t>、其他必要的相关资料。</w:t>
      </w:r>
      <w:r w:rsidRPr="00AE4381">
        <w:rPr>
          <w:sz w:val="24"/>
        </w:rPr>
        <w:t xml:space="preserve"> </w:t>
      </w:r>
    </w:p>
    <w:p w:rsidR="0046195C" w:rsidRPr="00AE4381" w:rsidRDefault="0046195C" w:rsidP="0046195C">
      <w:pPr>
        <w:spacing w:line="440" w:lineRule="exact"/>
        <w:rPr>
          <w:sz w:val="24"/>
        </w:rPr>
      </w:pPr>
      <w:r w:rsidRPr="00AE4381">
        <w:rPr>
          <w:sz w:val="24"/>
        </w:rPr>
        <w:t xml:space="preserve">　　申报材料采用书面和电子两种方式申报，书面申报用</w:t>
      </w:r>
      <w:r w:rsidRPr="00AE4381">
        <w:rPr>
          <w:sz w:val="24"/>
        </w:rPr>
        <w:t>A4</w:t>
      </w:r>
      <w:r w:rsidRPr="00AE4381">
        <w:rPr>
          <w:sz w:val="24"/>
        </w:rPr>
        <w:t>纸打印，内容与电子数据完全一致。书面申报材料装订成册一式两份报石化联合会环保处，电子版材料发送到指定邮箱。各项目书面申报材料寄送截止时间为</w:t>
      </w:r>
      <w:r w:rsidRPr="00AE4381">
        <w:rPr>
          <w:sz w:val="24"/>
        </w:rPr>
        <w:t>2018</w:t>
      </w:r>
      <w:r w:rsidRPr="00AE4381">
        <w:rPr>
          <w:sz w:val="24"/>
        </w:rPr>
        <w:t>年</w:t>
      </w:r>
      <w:r w:rsidRPr="00AE4381">
        <w:rPr>
          <w:sz w:val="24"/>
        </w:rPr>
        <w:t>5</w:t>
      </w:r>
      <w:r w:rsidRPr="00AE4381">
        <w:rPr>
          <w:sz w:val="24"/>
        </w:rPr>
        <w:t>月</w:t>
      </w:r>
      <w:r w:rsidRPr="00AE4381">
        <w:rPr>
          <w:sz w:val="24"/>
        </w:rPr>
        <w:t>20</w:t>
      </w:r>
      <w:r w:rsidRPr="00AE4381">
        <w:rPr>
          <w:sz w:val="24"/>
        </w:rPr>
        <w:t>日。技术申报及评审不收费。</w:t>
      </w:r>
      <w:r w:rsidRPr="00AE4381">
        <w:rPr>
          <w:sz w:val="24"/>
        </w:rPr>
        <w:t xml:space="preserve"> </w:t>
      </w:r>
    </w:p>
    <w:p w:rsidR="0046195C" w:rsidRPr="00AE4381" w:rsidRDefault="0046195C" w:rsidP="0046195C">
      <w:pPr>
        <w:spacing w:line="440" w:lineRule="exact"/>
        <w:rPr>
          <w:sz w:val="24"/>
        </w:rPr>
      </w:pPr>
      <w:r w:rsidRPr="00AE4381">
        <w:rPr>
          <w:sz w:val="24"/>
        </w:rPr>
        <w:t xml:space="preserve">　　四、联系方式</w:t>
      </w:r>
      <w:r w:rsidRPr="00AE4381">
        <w:rPr>
          <w:sz w:val="24"/>
        </w:rPr>
        <w:t xml:space="preserve"> </w:t>
      </w:r>
    </w:p>
    <w:p w:rsidR="0046195C" w:rsidRPr="00AE4381" w:rsidRDefault="0046195C" w:rsidP="0046195C">
      <w:pPr>
        <w:spacing w:line="440" w:lineRule="exact"/>
        <w:rPr>
          <w:sz w:val="24"/>
        </w:rPr>
      </w:pPr>
      <w:r w:rsidRPr="00AE4381">
        <w:rPr>
          <w:sz w:val="24"/>
        </w:rPr>
        <w:t xml:space="preserve">　　联</w:t>
      </w:r>
      <w:r w:rsidRPr="00AE4381">
        <w:rPr>
          <w:sz w:val="24"/>
        </w:rPr>
        <w:t xml:space="preserve"> </w:t>
      </w:r>
      <w:r w:rsidRPr="00AE4381">
        <w:rPr>
          <w:sz w:val="24"/>
        </w:rPr>
        <w:t>系</w:t>
      </w:r>
      <w:r w:rsidRPr="00AE4381">
        <w:rPr>
          <w:sz w:val="24"/>
        </w:rPr>
        <w:t xml:space="preserve"> </w:t>
      </w:r>
      <w:r w:rsidRPr="00AE4381">
        <w:rPr>
          <w:sz w:val="24"/>
        </w:rPr>
        <w:t>人：吴</w:t>
      </w:r>
      <w:r w:rsidRPr="00AE4381">
        <w:rPr>
          <w:sz w:val="24"/>
        </w:rPr>
        <w:t xml:space="preserve"> </w:t>
      </w:r>
      <w:r w:rsidRPr="00AE4381">
        <w:rPr>
          <w:sz w:val="24"/>
        </w:rPr>
        <w:t>刚</w:t>
      </w:r>
      <w:r w:rsidRPr="00AE4381">
        <w:rPr>
          <w:sz w:val="24"/>
        </w:rPr>
        <w:t xml:space="preserve"> </w:t>
      </w:r>
      <w:r w:rsidRPr="00AE4381">
        <w:rPr>
          <w:sz w:val="24"/>
        </w:rPr>
        <w:t>庄相宁</w:t>
      </w:r>
      <w:r w:rsidRPr="00AE4381">
        <w:rPr>
          <w:sz w:val="24"/>
        </w:rPr>
        <w:t xml:space="preserve"> </w:t>
      </w:r>
    </w:p>
    <w:p w:rsidR="0046195C" w:rsidRPr="00AE4381" w:rsidRDefault="0046195C" w:rsidP="0046195C">
      <w:pPr>
        <w:spacing w:line="440" w:lineRule="exact"/>
        <w:rPr>
          <w:sz w:val="24"/>
        </w:rPr>
      </w:pPr>
      <w:r w:rsidRPr="00AE4381">
        <w:rPr>
          <w:sz w:val="24"/>
        </w:rPr>
        <w:t xml:space="preserve">　　电</w:t>
      </w:r>
      <w:r w:rsidRPr="00AE4381">
        <w:rPr>
          <w:sz w:val="24"/>
        </w:rPr>
        <w:t>    </w:t>
      </w:r>
      <w:r w:rsidRPr="00AE4381">
        <w:rPr>
          <w:sz w:val="24"/>
        </w:rPr>
        <w:t>话：</w:t>
      </w:r>
      <w:r w:rsidRPr="00AE4381">
        <w:rPr>
          <w:sz w:val="24"/>
        </w:rPr>
        <w:t xml:space="preserve">84885718 </w:t>
      </w:r>
    </w:p>
    <w:p w:rsidR="0046195C" w:rsidRPr="00AE4381" w:rsidRDefault="0046195C" w:rsidP="0046195C">
      <w:pPr>
        <w:spacing w:line="440" w:lineRule="exact"/>
        <w:rPr>
          <w:sz w:val="24"/>
        </w:rPr>
      </w:pPr>
      <w:r w:rsidRPr="00AE4381">
        <w:rPr>
          <w:sz w:val="24"/>
        </w:rPr>
        <w:t xml:space="preserve">　　传</w:t>
      </w:r>
      <w:r w:rsidRPr="00AE4381">
        <w:rPr>
          <w:sz w:val="24"/>
        </w:rPr>
        <w:t>    </w:t>
      </w:r>
      <w:r w:rsidRPr="00AE4381">
        <w:rPr>
          <w:sz w:val="24"/>
        </w:rPr>
        <w:t>真：</w:t>
      </w:r>
      <w:r w:rsidRPr="00AE4381">
        <w:rPr>
          <w:sz w:val="24"/>
        </w:rPr>
        <w:t xml:space="preserve">84885227 </w:t>
      </w:r>
    </w:p>
    <w:p w:rsidR="0046195C" w:rsidRPr="00AE4381" w:rsidRDefault="0046195C" w:rsidP="0046195C">
      <w:pPr>
        <w:spacing w:line="440" w:lineRule="exact"/>
        <w:rPr>
          <w:sz w:val="24"/>
        </w:rPr>
      </w:pPr>
      <w:r w:rsidRPr="00AE4381">
        <w:rPr>
          <w:sz w:val="24"/>
        </w:rPr>
        <w:t xml:space="preserve">　　邮</w:t>
      </w:r>
      <w:r w:rsidRPr="00AE4381">
        <w:rPr>
          <w:sz w:val="24"/>
        </w:rPr>
        <w:t>    </w:t>
      </w:r>
      <w:r w:rsidRPr="00AE4381">
        <w:rPr>
          <w:sz w:val="24"/>
        </w:rPr>
        <w:t>箱：</w:t>
      </w:r>
      <w:r w:rsidRPr="00AE4381">
        <w:rPr>
          <w:sz w:val="24"/>
        </w:rPr>
        <w:t xml:space="preserve">hb_cpcif@163.com </w:t>
      </w:r>
    </w:p>
    <w:p w:rsidR="0046195C" w:rsidRPr="00AE4381" w:rsidRDefault="0046195C" w:rsidP="0046195C">
      <w:pPr>
        <w:spacing w:line="440" w:lineRule="exact"/>
        <w:rPr>
          <w:sz w:val="24"/>
        </w:rPr>
      </w:pPr>
      <w:r w:rsidRPr="00AE4381">
        <w:rPr>
          <w:sz w:val="24"/>
        </w:rPr>
        <w:t xml:space="preserve">　　地</w:t>
      </w:r>
      <w:r w:rsidRPr="00AE4381">
        <w:rPr>
          <w:sz w:val="24"/>
        </w:rPr>
        <w:t>    </w:t>
      </w:r>
      <w:r w:rsidRPr="00AE4381">
        <w:rPr>
          <w:sz w:val="24"/>
        </w:rPr>
        <w:t>址：北京朝阳区安慧里四区</w:t>
      </w:r>
      <w:r w:rsidRPr="00AE4381">
        <w:rPr>
          <w:sz w:val="24"/>
        </w:rPr>
        <w:t>16</w:t>
      </w:r>
      <w:r w:rsidRPr="00AE4381">
        <w:rPr>
          <w:sz w:val="24"/>
        </w:rPr>
        <w:t>号，中国化工大厦</w:t>
      </w:r>
      <w:r w:rsidRPr="00AE4381">
        <w:rPr>
          <w:sz w:val="24"/>
        </w:rPr>
        <w:t>506</w:t>
      </w:r>
      <w:r w:rsidRPr="00AE4381">
        <w:rPr>
          <w:sz w:val="24"/>
        </w:rPr>
        <w:t>室</w:t>
      </w:r>
      <w:r w:rsidRPr="00AE4381">
        <w:rPr>
          <w:sz w:val="24"/>
        </w:rPr>
        <w:t xml:space="preserve"> </w:t>
      </w:r>
    </w:p>
    <w:p w:rsidR="0046195C" w:rsidRPr="00AE4381" w:rsidRDefault="0046195C" w:rsidP="0046195C">
      <w:pPr>
        <w:spacing w:line="440" w:lineRule="exact"/>
        <w:rPr>
          <w:sz w:val="24"/>
        </w:rPr>
      </w:pPr>
      <w:r w:rsidRPr="00AE4381">
        <w:rPr>
          <w:sz w:val="24"/>
        </w:rPr>
        <w:t xml:space="preserve">　　邮</w:t>
      </w:r>
      <w:r w:rsidRPr="00AE4381">
        <w:rPr>
          <w:sz w:val="24"/>
        </w:rPr>
        <w:t>    </w:t>
      </w:r>
      <w:r w:rsidRPr="00AE4381">
        <w:rPr>
          <w:sz w:val="24"/>
        </w:rPr>
        <w:t>编：</w:t>
      </w:r>
      <w:r w:rsidRPr="00AE4381">
        <w:rPr>
          <w:sz w:val="24"/>
        </w:rPr>
        <w:t xml:space="preserve">100723 </w:t>
      </w:r>
    </w:p>
    <w:p w:rsidR="0046195C" w:rsidRPr="00AE4381" w:rsidRDefault="0046195C" w:rsidP="0046195C">
      <w:pPr>
        <w:spacing w:line="440" w:lineRule="exact"/>
        <w:rPr>
          <w:sz w:val="24"/>
        </w:rPr>
      </w:pPr>
      <w:r w:rsidRPr="00AE4381">
        <w:rPr>
          <w:sz w:val="24"/>
        </w:rPr>
        <w:t xml:space="preserve">　　附</w:t>
      </w:r>
      <w:r w:rsidRPr="00AE4381">
        <w:rPr>
          <w:sz w:val="24"/>
        </w:rPr>
        <w:t xml:space="preserve">    </w:t>
      </w:r>
      <w:r w:rsidRPr="00AE4381">
        <w:rPr>
          <w:sz w:val="24"/>
        </w:rPr>
        <w:t>件：</w:t>
      </w:r>
      <w:hyperlink r:id="rId8" w:tgtFrame="_blank" w:history="1">
        <w:r w:rsidRPr="00AE4381">
          <w:rPr>
            <w:rStyle w:val="a5"/>
            <w:sz w:val="24"/>
          </w:rPr>
          <w:t>石油和化工行业清洁生产、环境保护支撑技术申报表</w:t>
        </w:r>
      </w:hyperlink>
      <w:r w:rsidRPr="00AE4381">
        <w:rPr>
          <w:sz w:val="24"/>
        </w:rPr>
        <w:t xml:space="preserve"> </w:t>
      </w:r>
    </w:p>
    <w:p w:rsidR="0046195C" w:rsidRDefault="0046195C" w:rsidP="0046195C">
      <w:pPr>
        <w:spacing w:line="440" w:lineRule="exact"/>
        <w:rPr>
          <w:sz w:val="24"/>
        </w:rPr>
      </w:pPr>
      <w:r w:rsidRPr="00AE4381">
        <w:rPr>
          <w:sz w:val="24"/>
        </w:rPr>
        <w:t xml:space="preserve">　　</w:t>
      </w:r>
      <w:r w:rsidRPr="00AE4381">
        <w:rPr>
          <w:sz w:val="24"/>
        </w:rPr>
        <w:t>                                 </w:t>
      </w:r>
    </w:p>
    <w:p w:rsidR="0046195C" w:rsidRPr="00AE4381" w:rsidRDefault="0046195C" w:rsidP="0046195C">
      <w:pPr>
        <w:spacing w:line="440" w:lineRule="exact"/>
        <w:rPr>
          <w:sz w:val="24"/>
        </w:rPr>
      </w:pPr>
      <w:r>
        <w:rPr>
          <w:rFonts w:hint="eastAsia"/>
          <w:sz w:val="24"/>
        </w:rPr>
        <w:t xml:space="preserve">                                 </w:t>
      </w:r>
      <w:r w:rsidRPr="00AE4381">
        <w:rPr>
          <w:sz w:val="24"/>
        </w:rPr>
        <w:t>  </w:t>
      </w:r>
      <w:r w:rsidRPr="00AE4381">
        <w:rPr>
          <w:sz w:val="24"/>
        </w:rPr>
        <w:t>中国石油和化学工业联合会</w:t>
      </w:r>
      <w:r w:rsidRPr="00AE4381">
        <w:rPr>
          <w:sz w:val="24"/>
        </w:rPr>
        <w:t xml:space="preserve"> </w:t>
      </w:r>
      <w:r w:rsidRPr="00AE4381">
        <w:rPr>
          <w:sz w:val="24"/>
        </w:rPr>
        <w:t>中国化工环保协会</w:t>
      </w:r>
      <w:r w:rsidRPr="00AE4381">
        <w:rPr>
          <w:sz w:val="24"/>
        </w:rPr>
        <w:t xml:space="preserve"> </w:t>
      </w:r>
    </w:p>
    <w:p w:rsidR="0046195C" w:rsidRPr="00AE4381" w:rsidRDefault="0046195C" w:rsidP="0046195C">
      <w:pPr>
        <w:spacing w:line="440" w:lineRule="exact"/>
        <w:rPr>
          <w:sz w:val="24"/>
        </w:rPr>
      </w:pPr>
      <w:r w:rsidRPr="00AE4381">
        <w:rPr>
          <w:sz w:val="24"/>
        </w:rPr>
        <w:t xml:space="preserve">　　</w:t>
      </w:r>
      <w:r w:rsidRPr="00AE4381">
        <w:rPr>
          <w:sz w:val="24"/>
        </w:rPr>
        <w:t>                                                 </w:t>
      </w:r>
      <w:r>
        <w:rPr>
          <w:rFonts w:hint="eastAsia"/>
          <w:sz w:val="24"/>
        </w:rPr>
        <w:t xml:space="preserve">                  </w:t>
      </w:r>
      <w:r w:rsidRPr="00AE4381">
        <w:rPr>
          <w:sz w:val="24"/>
        </w:rPr>
        <w:t xml:space="preserve"> 2018</w:t>
      </w:r>
      <w:r w:rsidRPr="00AE4381">
        <w:rPr>
          <w:sz w:val="24"/>
        </w:rPr>
        <w:t>年</w:t>
      </w:r>
      <w:r w:rsidRPr="00AE4381">
        <w:rPr>
          <w:sz w:val="24"/>
        </w:rPr>
        <w:t>3</w:t>
      </w:r>
      <w:r w:rsidRPr="00AE4381">
        <w:rPr>
          <w:sz w:val="24"/>
        </w:rPr>
        <w:t>月</w:t>
      </w:r>
      <w:r w:rsidRPr="00AE4381">
        <w:rPr>
          <w:sz w:val="24"/>
        </w:rPr>
        <w:t>26</w:t>
      </w:r>
      <w:r w:rsidRPr="00AE4381">
        <w:rPr>
          <w:sz w:val="24"/>
        </w:rPr>
        <w:t>日</w:t>
      </w:r>
      <w:r w:rsidRPr="00AE4381">
        <w:rPr>
          <w:sz w:val="24"/>
        </w:rPr>
        <w:t xml:space="preserve"> </w:t>
      </w:r>
    </w:p>
    <w:p w:rsidR="0046195C" w:rsidRDefault="0046195C" w:rsidP="0046195C">
      <w:pPr>
        <w:spacing w:line="440" w:lineRule="exact"/>
        <w:rPr>
          <w:rFonts w:hint="eastAsia"/>
          <w:sz w:val="24"/>
        </w:rPr>
      </w:pPr>
      <w:r>
        <w:rPr>
          <w:rFonts w:hint="eastAsia"/>
          <w:sz w:val="24"/>
        </w:rPr>
        <w:t xml:space="preserve">   </w:t>
      </w: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46195C" w:rsidRDefault="0046195C" w:rsidP="0046195C">
      <w:pPr>
        <w:spacing w:line="440" w:lineRule="exact"/>
        <w:rPr>
          <w:rFonts w:hint="eastAsia"/>
          <w:sz w:val="24"/>
        </w:rPr>
      </w:pPr>
    </w:p>
    <w:p w:rsidR="00CA7413" w:rsidRPr="006A7B4C" w:rsidRDefault="00CA7413" w:rsidP="00CA7413">
      <w:pPr>
        <w:widowControl/>
        <w:pBdr>
          <w:bottom w:val="single" w:sz="4" w:space="6" w:color="E7E7EB"/>
        </w:pBdr>
        <w:spacing w:after="168"/>
        <w:jc w:val="left"/>
        <w:outlineLvl w:val="1"/>
        <w:rPr>
          <w:rFonts w:ascii="宋体" w:hAnsi="宋体" w:cs="宋体" w:hint="eastAsia"/>
          <w:kern w:val="0"/>
          <w:sz w:val="29"/>
          <w:szCs w:val="29"/>
          <w:bdr w:val="single" w:sz="4" w:space="0" w:color="auto"/>
        </w:rPr>
      </w:pPr>
      <w:r w:rsidRPr="006A7B4C">
        <w:rPr>
          <w:rFonts w:ascii="宋体" w:hAnsi="宋体" w:cs="宋体" w:hint="eastAsia"/>
          <w:kern w:val="0"/>
          <w:sz w:val="29"/>
          <w:szCs w:val="29"/>
          <w:bdr w:val="single" w:sz="4" w:space="0" w:color="auto"/>
        </w:rPr>
        <w:lastRenderedPageBreak/>
        <w:t>协会动态</w:t>
      </w:r>
    </w:p>
    <w:p w:rsidR="00CA7413" w:rsidRDefault="00CA7413" w:rsidP="00CA7413">
      <w:pPr>
        <w:widowControl/>
        <w:pBdr>
          <w:bottom w:val="single" w:sz="4" w:space="6" w:color="E7E7EB"/>
        </w:pBdr>
        <w:spacing w:after="168"/>
        <w:jc w:val="center"/>
        <w:outlineLvl w:val="1"/>
        <w:rPr>
          <w:rFonts w:ascii="宋体" w:hAnsi="宋体" w:cs="宋体" w:hint="eastAsia"/>
          <w:b/>
          <w:kern w:val="0"/>
          <w:sz w:val="29"/>
          <w:szCs w:val="29"/>
        </w:rPr>
      </w:pPr>
    </w:p>
    <w:p w:rsidR="00CA7413" w:rsidRPr="006A7B4C" w:rsidRDefault="00CA7413" w:rsidP="00CA7413">
      <w:pPr>
        <w:widowControl/>
        <w:pBdr>
          <w:bottom w:val="single" w:sz="4" w:space="6" w:color="E7E7EB"/>
        </w:pBdr>
        <w:spacing w:after="168"/>
        <w:jc w:val="center"/>
        <w:outlineLvl w:val="1"/>
        <w:rPr>
          <w:rFonts w:ascii="宋体" w:hAnsi="宋体" w:cs="宋体"/>
          <w:b/>
          <w:kern w:val="0"/>
          <w:sz w:val="28"/>
          <w:szCs w:val="28"/>
        </w:rPr>
      </w:pPr>
      <w:r w:rsidRPr="006A7B4C">
        <w:rPr>
          <w:rFonts w:ascii="宋体" w:hAnsi="宋体" w:cs="宋体"/>
          <w:b/>
          <w:kern w:val="0"/>
          <w:sz w:val="28"/>
          <w:szCs w:val="28"/>
        </w:rPr>
        <w:t>煤化工副产工业盐标准制定工作座谈会顺利召开</w:t>
      </w:r>
    </w:p>
    <w:p w:rsidR="00CA7413" w:rsidRPr="006A7B4C" w:rsidRDefault="00CA7413" w:rsidP="00CA7413">
      <w:pPr>
        <w:widowControl/>
        <w:shd w:val="clear" w:color="auto" w:fill="FFFFFF"/>
        <w:spacing w:line="440" w:lineRule="exact"/>
        <w:jc w:val="left"/>
        <w:rPr>
          <w:rFonts w:ascii="Helvetica" w:hAnsi="Helvetica" w:cs="Helvetica"/>
          <w:color w:val="3E3E3E"/>
          <w:kern w:val="0"/>
          <w:sz w:val="24"/>
        </w:rPr>
      </w:pPr>
      <w:r w:rsidRPr="006A7B4C">
        <w:rPr>
          <w:rFonts w:ascii="Helvetica" w:hAnsi="Helvetica" w:cs="Helvetica"/>
          <w:color w:val="3E3E3E"/>
          <w:kern w:val="0"/>
          <w:sz w:val="24"/>
        </w:rPr>
        <w:t>        2018</w:t>
      </w:r>
      <w:r w:rsidRPr="006A7B4C">
        <w:rPr>
          <w:rFonts w:ascii="Helvetica" w:hAnsi="Helvetica" w:cs="Helvetica"/>
          <w:color w:val="3E3E3E"/>
          <w:kern w:val="0"/>
          <w:sz w:val="24"/>
        </w:rPr>
        <w:t>年</w:t>
      </w:r>
      <w:r w:rsidRPr="006A7B4C">
        <w:rPr>
          <w:rFonts w:ascii="Helvetica" w:hAnsi="Helvetica" w:cs="Helvetica"/>
          <w:color w:val="3E3E3E"/>
          <w:kern w:val="0"/>
          <w:sz w:val="24"/>
        </w:rPr>
        <w:t>4</w:t>
      </w:r>
      <w:r w:rsidRPr="006A7B4C">
        <w:rPr>
          <w:rFonts w:ascii="Helvetica" w:hAnsi="Helvetica" w:cs="Helvetica"/>
          <w:color w:val="3E3E3E"/>
          <w:kern w:val="0"/>
          <w:sz w:val="24"/>
        </w:rPr>
        <w:t>月</w:t>
      </w:r>
      <w:r w:rsidRPr="006A7B4C">
        <w:rPr>
          <w:rFonts w:ascii="Helvetica" w:hAnsi="Helvetica" w:cs="Helvetica"/>
          <w:color w:val="3E3E3E"/>
          <w:kern w:val="0"/>
          <w:sz w:val="24"/>
        </w:rPr>
        <w:t>18</w:t>
      </w:r>
      <w:r w:rsidRPr="006A7B4C">
        <w:rPr>
          <w:rFonts w:ascii="Helvetica" w:hAnsi="Helvetica" w:cs="Helvetica"/>
          <w:color w:val="3E3E3E"/>
          <w:kern w:val="0"/>
          <w:sz w:val="24"/>
        </w:rPr>
        <w:t>日，中国石化联合会与中国化工环保协会、煤化工专业委员会</w:t>
      </w:r>
      <w:r>
        <w:rPr>
          <w:rFonts w:ascii="Helvetica" w:hAnsi="Helvetica" w:cs="Helvetica" w:hint="eastAsia"/>
          <w:color w:val="3E3E3E"/>
          <w:kern w:val="0"/>
          <w:sz w:val="24"/>
        </w:rPr>
        <w:t>在京</w:t>
      </w:r>
      <w:r w:rsidRPr="006A7B4C">
        <w:rPr>
          <w:rFonts w:ascii="Helvetica" w:hAnsi="Helvetica" w:cs="Helvetica"/>
          <w:color w:val="3E3E3E"/>
          <w:kern w:val="0"/>
          <w:sz w:val="24"/>
        </w:rPr>
        <w:t>组织召开了煤化工副产工业盐标准制定工作座谈会。</w:t>
      </w:r>
    </w:p>
    <w:p w:rsidR="00CA7413" w:rsidRPr="006A7B4C" w:rsidRDefault="00CA7413" w:rsidP="00CA7413">
      <w:pPr>
        <w:widowControl/>
        <w:shd w:val="clear" w:color="auto" w:fill="FFFFFF"/>
        <w:spacing w:line="440" w:lineRule="exact"/>
        <w:jc w:val="left"/>
        <w:rPr>
          <w:rFonts w:ascii="Helvetica" w:hAnsi="Helvetica" w:cs="Helvetica"/>
          <w:color w:val="3E3E3E"/>
          <w:kern w:val="0"/>
          <w:sz w:val="24"/>
        </w:rPr>
      </w:pPr>
      <w:r w:rsidRPr="006A7B4C">
        <w:rPr>
          <w:rFonts w:ascii="Helvetica" w:hAnsi="Helvetica" w:cs="Helvetica"/>
          <w:color w:val="3E3E3E"/>
          <w:kern w:val="0"/>
          <w:sz w:val="24"/>
        </w:rPr>
        <w:t xml:space="preserve">      </w:t>
      </w:r>
      <w:r w:rsidRPr="006A7B4C">
        <w:rPr>
          <w:rFonts w:ascii="Helvetica" w:hAnsi="Helvetica" w:cs="Helvetica"/>
          <w:color w:val="3E3E3E"/>
          <w:kern w:val="0"/>
          <w:sz w:val="24"/>
        </w:rPr>
        <w:t>会议由煤化工专业委员会副秘书长王秀江主持，质量安全环保处魏静主任和杨建海处长、环保处庄相宁处长，以及来自于大唐集团、中石化、神华集团、中煤集团等</w:t>
      </w:r>
      <w:r w:rsidRPr="006A7B4C">
        <w:rPr>
          <w:rFonts w:ascii="Helvetica" w:hAnsi="Helvetica" w:cs="Helvetica"/>
          <w:color w:val="3E3E3E"/>
          <w:kern w:val="0"/>
          <w:sz w:val="24"/>
        </w:rPr>
        <w:t>26</w:t>
      </w:r>
      <w:r w:rsidRPr="006A7B4C">
        <w:rPr>
          <w:rFonts w:ascii="Helvetica" w:hAnsi="Helvetica" w:cs="Helvetica"/>
          <w:color w:val="3E3E3E"/>
          <w:kern w:val="0"/>
          <w:sz w:val="24"/>
        </w:rPr>
        <w:t>家单位近</w:t>
      </w:r>
      <w:r w:rsidRPr="006A7B4C">
        <w:rPr>
          <w:rFonts w:ascii="Helvetica" w:hAnsi="Helvetica" w:cs="Helvetica"/>
          <w:color w:val="3E3E3E"/>
          <w:kern w:val="0"/>
          <w:sz w:val="24"/>
        </w:rPr>
        <w:t>40</w:t>
      </w:r>
      <w:r w:rsidRPr="006A7B4C">
        <w:rPr>
          <w:rFonts w:ascii="Helvetica" w:hAnsi="Helvetica" w:cs="Helvetica"/>
          <w:color w:val="3E3E3E"/>
          <w:kern w:val="0"/>
          <w:sz w:val="24"/>
        </w:rPr>
        <w:t>人参加了本次会议。</w:t>
      </w:r>
    </w:p>
    <w:p w:rsidR="00CA7413" w:rsidRPr="006A7B4C" w:rsidRDefault="00CA7413" w:rsidP="00CA7413">
      <w:pPr>
        <w:widowControl/>
        <w:shd w:val="clear" w:color="auto" w:fill="FFFFFF"/>
        <w:spacing w:line="440" w:lineRule="exact"/>
        <w:jc w:val="left"/>
        <w:rPr>
          <w:rFonts w:ascii="Helvetica" w:hAnsi="Helvetica" w:cs="Helvetica"/>
          <w:color w:val="3E3E3E"/>
          <w:kern w:val="0"/>
          <w:sz w:val="24"/>
        </w:rPr>
      </w:pPr>
      <w:r w:rsidRPr="006A7B4C">
        <w:rPr>
          <w:rFonts w:ascii="Helvetica" w:hAnsi="Helvetica" w:cs="Helvetica"/>
          <w:color w:val="3E3E3E"/>
          <w:kern w:val="0"/>
          <w:sz w:val="24"/>
        </w:rPr>
        <w:t>       </w:t>
      </w:r>
      <w:r w:rsidRPr="006A7B4C">
        <w:rPr>
          <w:rFonts w:ascii="Helvetica" w:hAnsi="Helvetica" w:cs="Helvetica"/>
          <w:color w:val="3E3E3E"/>
          <w:kern w:val="0"/>
          <w:sz w:val="24"/>
        </w:rPr>
        <w:t>与会代表详细介绍了本单位煤化工生产过程中存在的问题及亟待解决的环保问题，会议重点讨论了</w:t>
      </w:r>
      <w:r w:rsidRPr="000C6A6A">
        <w:rPr>
          <w:rFonts w:ascii="Helvetica" w:hAnsi="Helvetica" w:cs="Helvetica"/>
          <w:kern w:val="0"/>
          <w:sz w:val="24"/>
        </w:rPr>
        <w:t>煤化工行业混盐处理处置问题，并对现有的处理处置技术进行了深入的交流。与会代表建议开展混盐豁免研究</w:t>
      </w:r>
      <w:r w:rsidRPr="006A7B4C">
        <w:rPr>
          <w:rFonts w:ascii="Helvetica" w:hAnsi="Helvetica" w:cs="Helvetica"/>
          <w:color w:val="3E3E3E"/>
          <w:kern w:val="0"/>
          <w:sz w:val="24"/>
        </w:rPr>
        <w:t>，并对加快推进煤化工副产工业盐标准的制定达成共识，我会也将加快推进相关工作。</w:t>
      </w:r>
    </w:p>
    <w:p w:rsidR="00CA7413" w:rsidRPr="00534F5E" w:rsidRDefault="00CA7413" w:rsidP="00CA7413">
      <w:pPr>
        <w:rPr>
          <w:sz w:val="28"/>
          <w:szCs w:val="28"/>
        </w:rPr>
      </w:pPr>
    </w:p>
    <w:p w:rsidR="0046195C" w:rsidRDefault="0046195C"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CA7413" w:rsidRDefault="00CA7413" w:rsidP="0046195C">
      <w:pPr>
        <w:spacing w:line="440" w:lineRule="exact"/>
        <w:rPr>
          <w:rFonts w:hint="eastAsia"/>
          <w:sz w:val="24"/>
        </w:rPr>
      </w:pPr>
    </w:p>
    <w:p w:rsidR="000C6A6A" w:rsidRPr="00C55B7A" w:rsidRDefault="000C6A6A" w:rsidP="000C6A6A">
      <w:pPr>
        <w:widowControl/>
        <w:spacing w:line="300" w:lineRule="atLeast"/>
        <w:jc w:val="left"/>
        <w:rPr>
          <w:rFonts w:ascii="宋体" w:hAnsi="宋体" w:cs="宋体"/>
          <w:bCs/>
          <w:kern w:val="0"/>
          <w:sz w:val="26"/>
          <w:szCs w:val="26"/>
          <w:bdr w:val="single" w:sz="4" w:space="0" w:color="auto"/>
        </w:rPr>
      </w:pPr>
      <w:r w:rsidRPr="00C55B7A">
        <w:rPr>
          <w:rFonts w:ascii="宋体" w:hAnsi="宋体" w:cs="宋体" w:hint="eastAsia"/>
          <w:bCs/>
          <w:kern w:val="0"/>
          <w:sz w:val="26"/>
          <w:szCs w:val="26"/>
          <w:bdr w:val="single" w:sz="4" w:space="0" w:color="auto"/>
        </w:rPr>
        <w:lastRenderedPageBreak/>
        <w:t>协会动态</w:t>
      </w:r>
    </w:p>
    <w:p w:rsidR="000C6A6A" w:rsidRPr="006B715F" w:rsidRDefault="000C6A6A" w:rsidP="000C6A6A">
      <w:pPr>
        <w:widowControl/>
        <w:spacing w:line="300" w:lineRule="atLeast"/>
        <w:jc w:val="center"/>
        <w:rPr>
          <w:rFonts w:ascii="宋体" w:hAnsi="宋体" w:cs="宋体"/>
          <w:b/>
          <w:bCs/>
          <w:kern w:val="0"/>
          <w:sz w:val="26"/>
          <w:szCs w:val="26"/>
        </w:rPr>
      </w:pPr>
      <w:r w:rsidRPr="006B715F">
        <w:rPr>
          <w:rFonts w:ascii="宋体" w:hAnsi="宋体" w:cs="宋体"/>
          <w:b/>
          <w:bCs/>
          <w:kern w:val="0"/>
          <w:sz w:val="26"/>
          <w:szCs w:val="26"/>
        </w:rPr>
        <w:t>石油化工行业推进责任关怀</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xml:space="preserve">   3月30日，由中国石化联合会主办，国务院国资委、工信部、应急管理部指导的中国石油和化工行业责任关怀年度报告发布暨责任关怀工作三年行动计划(2018-2020年)启动新闻发布会在北京举行，十届全国人大常委会副委员长顾秀莲出席并致辞，中国石化联合会会长李寿生主持会议。 </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xml:space="preserve">    顾秀莲表示，大力推进责任关怀，是石化联合会贯彻中央要求，在行业内推动绿色可持续发展的一项重要举措。以本次发布为契机，责任关怀工作应做好以下重点工作：一是要突出社会责任。将责任关怀活动与落实五大新发展理念结合起来，重点报道在安全、健康、环保等方面取得的积极成效。二是要抓典型。要根据不同行业、不同地区的特点与发展情况，选择取得较大实效、具有较大影响力和示范效应的企业进行宣传。三是要与行业供给侧结构性改革结合起来。要善于发掘责任关怀在推动供给侧结构性改革、提高企业发展质量、创造美好生活等方面发挥的作用，树立良好的舆论导向。 </w:t>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Pr>
          <w:rFonts w:ascii="宋体" w:hAnsi="宋体" w:cs="宋体"/>
          <w:noProof/>
          <w:color w:val="333333"/>
          <w:kern w:val="0"/>
          <w:szCs w:val="21"/>
        </w:rPr>
        <w:drawing>
          <wp:inline distT="0" distB="0" distL="0" distR="0">
            <wp:extent cx="5270788" cy="4045024"/>
            <wp:effectExtent l="19050" t="0" r="6062" b="0"/>
            <wp:docPr id="4" name="图片 1" descr="http://file.cpcia.org.cn/8001/20183/201803301547516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cpcia.org.cn/8001/20183/20180330154751685168.jpg"/>
                    <pic:cNvPicPr>
                      <a:picLocks noChangeAspect="1" noChangeArrowheads="1"/>
                    </pic:cNvPicPr>
                  </pic:nvPicPr>
                  <pic:blipFill>
                    <a:blip r:embed="rId9" cstate="print"/>
                    <a:srcRect/>
                    <a:stretch>
                      <a:fillRect/>
                    </a:stretch>
                  </pic:blipFill>
                  <pic:spPr bwMode="auto">
                    <a:xfrm>
                      <a:off x="0" y="0"/>
                      <a:ext cx="5276210" cy="4049185"/>
                    </a:xfrm>
                    <a:prstGeom prst="rect">
                      <a:avLst/>
                    </a:prstGeom>
                    <a:noFill/>
                    <a:ln w="9525">
                      <a:noFill/>
                      <a:miter lim="800000"/>
                      <a:headEnd/>
                      <a:tailEnd/>
                    </a:ln>
                  </pic:spPr>
                </pic:pic>
              </a:graphicData>
            </a:graphic>
          </wp:inline>
        </w:drawing>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sidRPr="006B715F">
        <w:rPr>
          <w:rFonts w:ascii="宋体" w:hAnsi="宋体" w:cs="宋体"/>
          <w:color w:val="333333"/>
          <w:kern w:val="0"/>
          <w:szCs w:val="21"/>
        </w:rPr>
        <w:t xml:space="preserve">图为顾秀莲副委员长致辞（摄影 张育） </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李寿生表示，通过本次发布会引导全行业重视责任关怀，承诺实施责任关怀，同时为实施责任关怀的企业搭建一个交流平合和形象展示的窗口，主动向全社会宣传介绍化工企业秉持的以人为本理</w:t>
      </w:r>
      <w:r w:rsidRPr="006B715F">
        <w:rPr>
          <w:rFonts w:ascii="宋体" w:hAnsi="宋体" w:cs="宋体"/>
          <w:color w:val="333333"/>
          <w:kern w:val="0"/>
          <w:szCs w:val="21"/>
        </w:rPr>
        <w:lastRenderedPageBreak/>
        <w:t xml:space="preserve">念、责任关怀理念、绿色发展理念和健康生活理念等现代工业文明理念，以及为实现这些先进理念所采取的技术措施、管理措施和制度措施，使社会公众进一步了解化工企业的运行和管理，增加理解和认同感。同时，通过这一平合和窗口，使广大社会公众对行业发展进行监督。监督也是一种帮助和促进，有利于石油和化工企业加快转型升级，加快推进供给侧结构性改革，加快发展清洁生产和循环经济，加快向产业价值链高端迈进，实现高质量发展。 </w:t>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Pr>
          <w:rFonts w:ascii="宋体" w:hAnsi="宋体" w:cs="宋体"/>
          <w:noProof/>
          <w:color w:val="333333"/>
          <w:kern w:val="0"/>
          <w:szCs w:val="21"/>
        </w:rPr>
        <w:drawing>
          <wp:inline distT="0" distB="0" distL="0" distR="0">
            <wp:extent cx="5306747" cy="3787013"/>
            <wp:effectExtent l="19050" t="0" r="8203" b="0"/>
            <wp:docPr id="5" name="图片 2" descr="http://file.cpcia.org.cn/8001/20183/2018033015551999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cpcia.org.cn/8001/20183/20180330155519991999.jpg"/>
                    <pic:cNvPicPr>
                      <a:picLocks noChangeAspect="1" noChangeArrowheads="1"/>
                    </pic:cNvPicPr>
                  </pic:nvPicPr>
                  <pic:blipFill>
                    <a:blip r:embed="rId10" cstate="print"/>
                    <a:srcRect/>
                    <a:stretch>
                      <a:fillRect/>
                    </a:stretch>
                  </pic:blipFill>
                  <pic:spPr bwMode="auto">
                    <a:xfrm>
                      <a:off x="0" y="0"/>
                      <a:ext cx="5313596" cy="3791900"/>
                    </a:xfrm>
                    <a:prstGeom prst="rect">
                      <a:avLst/>
                    </a:prstGeom>
                    <a:noFill/>
                    <a:ln w="9525">
                      <a:noFill/>
                      <a:miter lim="800000"/>
                      <a:headEnd/>
                      <a:tailEnd/>
                    </a:ln>
                  </pic:spPr>
                </pic:pic>
              </a:graphicData>
            </a:graphic>
          </wp:inline>
        </w:drawing>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sidRPr="006B715F">
        <w:rPr>
          <w:rFonts w:ascii="宋体" w:hAnsi="宋体" w:cs="宋体"/>
          <w:color w:val="333333"/>
          <w:kern w:val="0"/>
          <w:szCs w:val="21"/>
        </w:rPr>
        <w:t xml:space="preserve">图为李寿生会长致辞（摄影 张育） </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xml:space="preserve">    据石化联合会副会长周竹叶介绍，自2002年石化联合会与AICM签署合作协议，共同在中国大力推动责任关怀活动至今，联合会对责任关怀工作高度重视，下大力气开展了一系列工作。例如，定期召开责任关怀促进大会，大力传播责任关怀理念;建立和完善专门的责任关怀工作队伍，加强领导班子和人才建设;加强国际交流与合作，积极吸取国外先进经验;积极开展责任关怀培训与交流;积极开展责任关怀自我评估活动;建立责任关怀激励机制，鼓励更多企业积极开展责任关怀活动等。新时代，新征程，石油和化工行业更加主动地推进责任关怀，实施责任关怀;更加主动地加强管理和自律，构建符合《责任关怀全球宪章》的制度体系;更加主动地调整产业结构，加快形成覆盖全产业链的绿色发展方式;更加主动地建立共建共享、开放包容的企业文化，培育社会正能量，提升社会影响力。 </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应急管理部监管三司黄进副司长、国资委综合局刘源副局长出席本次会议并发表讲话，上海石化园区、天津南港工业区、万华化学集团、华峰集团等单位做典型发言。国际化工协会联合会责任关</w:t>
      </w:r>
      <w:r w:rsidRPr="006B715F">
        <w:rPr>
          <w:rFonts w:ascii="宋体" w:hAnsi="宋体" w:cs="宋体"/>
          <w:color w:val="333333"/>
          <w:kern w:val="0"/>
          <w:szCs w:val="21"/>
        </w:rPr>
        <w:lastRenderedPageBreak/>
        <w:t xml:space="preserve">怀领导小组Patrick(湃垂克)主席、国际化学品制造商协会理事会成员李雷、各企业、园区代表、近30家新闻媒体等参加了发布会。 </w:t>
      </w:r>
    </w:p>
    <w:p w:rsidR="000C6A6A" w:rsidRPr="006B715F" w:rsidRDefault="000C6A6A" w:rsidP="000C6A6A">
      <w:pPr>
        <w:widowControl/>
        <w:spacing w:before="100" w:beforeAutospacing="1" w:after="100" w:afterAutospacing="1" w:line="375" w:lineRule="atLeast"/>
        <w:jc w:val="left"/>
        <w:rPr>
          <w:rFonts w:ascii="宋体" w:hAnsi="宋体" w:cs="宋体"/>
          <w:color w:val="333333"/>
          <w:kern w:val="0"/>
          <w:szCs w:val="21"/>
        </w:rPr>
      </w:pPr>
      <w:r w:rsidRPr="006B715F">
        <w:rPr>
          <w:rFonts w:ascii="宋体" w:hAnsi="宋体" w:cs="宋体"/>
          <w:color w:val="333333"/>
          <w:kern w:val="0"/>
          <w:szCs w:val="21"/>
        </w:rPr>
        <w:t xml:space="preserve">    会上，顾秀莲、李寿生、周竹叶、黄进、刘源、Patrick、李雷共同启动了责任关怀年度报告发布仪式。 </w:t>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Pr>
          <w:rFonts w:ascii="宋体" w:hAnsi="宋体" w:cs="宋体"/>
          <w:noProof/>
          <w:color w:val="333333"/>
          <w:kern w:val="0"/>
          <w:szCs w:val="21"/>
        </w:rPr>
        <w:drawing>
          <wp:inline distT="0" distB="0" distL="0" distR="0">
            <wp:extent cx="5886450" cy="3739033"/>
            <wp:effectExtent l="19050" t="0" r="0" b="0"/>
            <wp:docPr id="6" name="图片 3" descr="http://file.cpcia.org.cn/8001/20183/2018033016396210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cpcia.org.cn/8001/20183/20180330163962106210.jpg"/>
                    <pic:cNvPicPr>
                      <a:picLocks noChangeAspect="1" noChangeArrowheads="1"/>
                    </pic:cNvPicPr>
                  </pic:nvPicPr>
                  <pic:blipFill>
                    <a:blip r:embed="rId11" cstate="print"/>
                    <a:srcRect/>
                    <a:stretch>
                      <a:fillRect/>
                    </a:stretch>
                  </pic:blipFill>
                  <pic:spPr bwMode="auto">
                    <a:xfrm>
                      <a:off x="0" y="0"/>
                      <a:ext cx="5894490" cy="3744140"/>
                    </a:xfrm>
                    <a:prstGeom prst="rect">
                      <a:avLst/>
                    </a:prstGeom>
                    <a:noFill/>
                    <a:ln w="9525">
                      <a:noFill/>
                      <a:miter lim="800000"/>
                      <a:headEnd/>
                      <a:tailEnd/>
                    </a:ln>
                  </pic:spPr>
                </pic:pic>
              </a:graphicData>
            </a:graphic>
          </wp:inline>
        </w:drawing>
      </w:r>
    </w:p>
    <w:p w:rsidR="000C6A6A" w:rsidRPr="006B715F" w:rsidRDefault="000C6A6A" w:rsidP="000C6A6A">
      <w:pPr>
        <w:widowControl/>
        <w:spacing w:before="100" w:beforeAutospacing="1" w:after="100" w:afterAutospacing="1" w:line="375" w:lineRule="atLeast"/>
        <w:jc w:val="center"/>
        <w:rPr>
          <w:rFonts w:ascii="宋体" w:hAnsi="宋体" w:cs="宋体"/>
          <w:color w:val="333333"/>
          <w:kern w:val="0"/>
          <w:szCs w:val="21"/>
        </w:rPr>
      </w:pPr>
      <w:r w:rsidRPr="006B715F">
        <w:rPr>
          <w:rFonts w:ascii="宋体" w:hAnsi="宋体" w:cs="宋体"/>
          <w:color w:val="333333"/>
          <w:kern w:val="0"/>
          <w:szCs w:val="21"/>
        </w:rPr>
        <w:t xml:space="preserve">图为责任关怀年度报告发布仪式（摄影  张育） </w:t>
      </w:r>
    </w:p>
    <w:p w:rsidR="000C6A6A" w:rsidRPr="006B715F" w:rsidRDefault="000C6A6A" w:rsidP="000C6A6A"/>
    <w:p w:rsidR="00CA7413" w:rsidRPr="000C6A6A" w:rsidRDefault="00CA7413" w:rsidP="0046195C">
      <w:pPr>
        <w:spacing w:line="440" w:lineRule="exact"/>
        <w:rPr>
          <w:sz w:val="24"/>
        </w:rPr>
      </w:pPr>
    </w:p>
    <w:p w:rsidR="0046195C" w:rsidRDefault="0046195C"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Pr="000E0E9E" w:rsidRDefault="000C6A6A" w:rsidP="000C6A6A">
      <w:pPr>
        <w:rPr>
          <w:sz w:val="28"/>
          <w:szCs w:val="28"/>
          <w:bdr w:val="single" w:sz="4" w:space="0" w:color="auto"/>
        </w:rPr>
      </w:pPr>
      <w:r w:rsidRPr="000E0E9E">
        <w:rPr>
          <w:rFonts w:hint="eastAsia"/>
          <w:sz w:val="28"/>
          <w:szCs w:val="28"/>
          <w:bdr w:val="single" w:sz="4" w:space="0" w:color="auto"/>
        </w:rPr>
        <w:lastRenderedPageBreak/>
        <w:t>综合信息</w:t>
      </w:r>
    </w:p>
    <w:p w:rsidR="000C6A6A" w:rsidRDefault="000C6A6A" w:rsidP="000C6A6A">
      <w:pPr>
        <w:rPr>
          <w:sz w:val="28"/>
          <w:szCs w:val="28"/>
        </w:rPr>
      </w:pPr>
    </w:p>
    <w:p w:rsidR="000C6A6A" w:rsidRPr="003D5814" w:rsidRDefault="000C6A6A" w:rsidP="000C6A6A">
      <w:pPr>
        <w:rPr>
          <w:b/>
          <w:sz w:val="28"/>
          <w:szCs w:val="28"/>
        </w:rPr>
      </w:pPr>
      <w:r w:rsidRPr="003D5814">
        <w:rPr>
          <w:rFonts w:hint="eastAsia"/>
          <w:b/>
          <w:sz w:val="28"/>
          <w:szCs w:val="28"/>
        </w:rPr>
        <w:t>发改委发布《国家重点节能低碳技术推广目录（</w:t>
      </w:r>
      <w:r w:rsidRPr="003D5814">
        <w:rPr>
          <w:rFonts w:hint="eastAsia"/>
          <w:b/>
          <w:sz w:val="28"/>
          <w:szCs w:val="28"/>
        </w:rPr>
        <w:t>2017</w:t>
      </w:r>
      <w:r w:rsidRPr="003D5814">
        <w:rPr>
          <w:rFonts w:hint="eastAsia"/>
          <w:b/>
          <w:sz w:val="28"/>
          <w:szCs w:val="28"/>
        </w:rPr>
        <w:t>年本，节能部分）》</w:t>
      </w:r>
    </w:p>
    <w:p w:rsidR="000C6A6A" w:rsidRPr="00F04463" w:rsidRDefault="000C6A6A" w:rsidP="000C6A6A">
      <w:pPr>
        <w:rPr>
          <w:sz w:val="28"/>
          <w:szCs w:val="28"/>
        </w:rPr>
      </w:pPr>
    </w:p>
    <w:p w:rsidR="000C6A6A" w:rsidRPr="00F04463" w:rsidRDefault="000C6A6A" w:rsidP="000C6A6A">
      <w:pPr>
        <w:spacing w:line="440" w:lineRule="exact"/>
        <w:rPr>
          <w:sz w:val="24"/>
        </w:rPr>
      </w:pPr>
      <w:r w:rsidRPr="00F04463">
        <w:rPr>
          <w:rFonts w:hint="eastAsia"/>
          <w:sz w:val="28"/>
          <w:szCs w:val="28"/>
        </w:rPr>
        <w:t xml:space="preserve">　　</w:t>
      </w:r>
      <w:r w:rsidRPr="00F04463">
        <w:rPr>
          <w:rFonts w:hint="eastAsia"/>
          <w:sz w:val="24"/>
        </w:rPr>
        <w:t>为贯彻落实《中华人民共和国节约能源法》《国务院关于加快发展节能环保产业的意见》（国发〔</w:t>
      </w:r>
      <w:r w:rsidRPr="00F04463">
        <w:rPr>
          <w:rFonts w:hint="eastAsia"/>
          <w:sz w:val="24"/>
        </w:rPr>
        <w:t>2013</w:t>
      </w:r>
      <w:r w:rsidRPr="00F04463">
        <w:rPr>
          <w:rFonts w:hint="eastAsia"/>
          <w:sz w:val="24"/>
        </w:rPr>
        <w:t>〕</w:t>
      </w:r>
      <w:r w:rsidRPr="00F04463">
        <w:rPr>
          <w:rFonts w:hint="eastAsia"/>
          <w:sz w:val="24"/>
        </w:rPr>
        <w:t>30</w:t>
      </w:r>
      <w:r w:rsidRPr="00F04463">
        <w:rPr>
          <w:rFonts w:hint="eastAsia"/>
          <w:sz w:val="24"/>
        </w:rPr>
        <w:t>号）《国务院关于印发“十三五”节能减排综合工作方案的通知》（国发〔</w:t>
      </w:r>
      <w:r w:rsidRPr="00F04463">
        <w:rPr>
          <w:rFonts w:hint="eastAsia"/>
          <w:sz w:val="24"/>
        </w:rPr>
        <w:t>2016</w:t>
      </w:r>
      <w:r w:rsidRPr="00F04463">
        <w:rPr>
          <w:rFonts w:hint="eastAsia"/>
          <w:sz w:val="24"/>
        </w:rPr>
        <w:t>〕</w:t>
      </w:r>
      <w:r w:rsidRPr="00F04463">
        <w:rPr>
          <w:rFonts w:hint="eastAsia"/>
          <w:sz w:val="24"/>
        </w:rPr>
        <w:t>74</w:t>
      </w:r>
      <w:r w:rsidRPr="00F04463">
        <w:rPr>
          <w:rFonts w:hint="eastAsia"/>
          <w:sz w:val="24"/>
        </w:rPr>
        <w:t>号）要求，加快节能技术进步，引导用能单位采用先进适用的节能新技术、新装备、新工艺，促进能源资源节约集约利用，促进绿色发展，依据国家发展改革委《节能低碳技术推广管理暂行办法》（发改环资〔</w:t>
      </w:r>
      <w:r w:rsidRPr="00F04463">
        <w:rPr>
          <w:rFonts w:hint="eastAsia"/>
          <w:sz w:val="24"/>
        </w:rPr>
        <w:t>2014</w:t>
      </w:r>
      <w:r w:rsidRPr="00F04463">
        <w:rPr>
          <w:rFonts w:hint="eastAsia"/>
          <w:sz w:val="24"/>
        </w:rPr>
        <w:t>〕</w:t>
      </w:r>
      <w:r w:rsidRPr="00F04463">
        <w:rPr>
          <w:rFonts w:hint="eastAsia"/>
          <w:sz w:val="24"/>
        </w:rPr>
        <w:t>19</w:t>
      </w:r>
      <w:r w:rsidRPr="00F04463">
        <w:rPr>
          <w:rFonts w:hint="eastAsia"/>
          <w:sz w:val="24"/>
        </w:rPr>
        <w:t>号），国家发改委组织编制了《国家重点节能低碳技术推广目录（</w:t>
      </w:r>
      <w:r w:rsidRPr="00F04463">
        <w:rPr>
          <w:rFonts w:hint="eastAsia"/>
          <w:sz w:val="24"/>
        </w:rPr>
        <w:t>2017</w:t>
      </w:r>
      <w:r w:rsidRPr="00F04463">
        <w:rPr>
          <w:rFonts w:hint="eastAsia"/>
          <w:sz w:val="24"/>
        </w:rPr>
        <w:t>年本，节能部分）》（以下简称《目录》），涉及煤炭、电力、钢铁、有色、石油石化、化工、建材等</w:t>
      </w:r>
      <w:r w:rsidRPr="00F04463">
        <w:rPr>
          <w:rFonts w:hint="eastAsia"/>
          <w:sz w:val="24"/>
        </w:rPr>
        <w:t>13</w:t>
      </w:r>
      <w:r w:rsidRPr="00F04463">
        <w:rPr>
          <w:rFonts w:hint="eastAsia"/>
          <w:sz w:val="24"/>
        </w:rPr>
        <w:t>个行业，共</w:t>
      </w:r>
      <w:r w:rsidRPr="00F04463">
        <w:rPr>
          <w:rFonts w:hint="eastAsia"/>
          <w:sz w:val="24"/>
        </w:rPr>
        <w:t>260</w:t>
      </w:r>
      <w:r w:rsidRPr="00F04463">
        <w:rPr>
          <w:rFonts w:hint="eastAsia"/>
          <w:sz w:val="24"/>
        </w:rPr>
        <w:t>项重点节能技术。</w:t>
      </w:r>
    </w:p>
    <w:p w:rsidR="000C6A6A" w:rsidRPr="00F04463" w:rsidRDefault="000C6A6A" w:rsidP="000C6A6A">
      <w:pPr>
        <w:spacing w:line="440" w:lineRule="exact"/>
        <w:jc w:val="left"/>
        <w:rPr>
          <w:sz w:val="24"/>
        </w:rPr>
      </w:pPr>
      <w:r w:rsidRPr="00F04463">
        <w:rPr>
          <w:rFonts w:hint="eastAsia"/>
          <w:sz w:val="24"/>
        </w:rPr>
        <w:t xml:space="preserve">　　</w:t>
      </w:r>
      <w:r w:rsidRPr="00F04463">
        <w:rPr>
          <w:rFonts w:hint="eastAsia"/>
          <w:sz w:val="24"/>
        </w:rPr>
        <w:t>2018</w:t>
      </w:r>
      <w:r w:rsidRPr="00F04463">
        <w:rPr>
          <w:rFonts w:hint="eastAsia"/>
          <w:sz w:val="24"/>
        </w:rPr>
        <w:t>年</w:t>
      </w:r>
      <w:r w:rsidRPr="00F04463">
        <w:rPr>
          <w:rFonts w:hint="eastAsia"/>
          <w:sz w:val="24"/>
        </w:rPr>
        <w:t>1</w:t>
      </w:r>
      <w:r w:rsidRPr="00F04463">
        <w:rPr>
          <w:rFonts w:hint="eastAsia"/>
          <w:sz w:val="24"/>
        </w:rPr>
        <w:t>月</w:t>
      </w:r>
      <w:r w:rsidRPr="00F04463">
        <w:rPr>
          <w:rFonts w:hint="eastAsia"/>
          <w:sz w:val="24"/>
        </w:rPr>
        <w:t>31</w:t>
      </w:r>
      <w:r w:rsidRPr="00F04463">
        <w:rPr>
          <w:rFonts w:hint="eastAsia"/>
          <w:sz w:val="24"/>
        </w:rPr>
        <w:t>日国家发展改革委以</w:t>
      </w:r>
      <w:r w:rsidRPr="00F04463">
        <w:rPr>
          <w:rFonts w:hint="eastAsia"/>
          <w:sz w:val="24"/>
        </w:rPr>
        <w:t>2018</w:t>
      </w:r>
      <w:r w:rsidRPr="00F04463">
        <w:rPr>
          <w:rFonts w:hint="eastAsia"/>
          <w:sz w:val="24"/>
        </w:rPr>
        <w:t>年第</w:t>
      </w:r>
      <w:r w:rsidRPr="00F04463">
        <w:rPr>
          <w:rFonts w:hint="eastAsia"/>
          <w:sz w:val="24"/>
        </w:rPr>
        <w:t>3</w:t>
      </w:r>
      <w:r w:rsidRPr="00F04463">
        <w:rPr>
          <w:rFonts w:hint="eastAsia"/>
          <w:sz w:val="24"/>
        </w:rPr>
        <w:t>号公告将《目录》予以发布，在国家发展改革委网站（</w:t>
      </w:r>
      <w:r w:rsidRPr="00F04463">
        <w:rPr>
          <w:rFonts w:hint="eastAsia"/>
          <w:sz w:val="24"/>
        </w:rPr>
        <w:t>www.ndrc.gov.cn</w:t>
      </w:r>
      <w:r w:rsidRPr="00F04463">
        <w:rPr>
          <w:rFonts w:hint="eastAsia"/>
          <w:sz w:val="24"/>
        </w:rPr>
        <w:t>）上登录。《国家重点节能低碳技术推广目录（</w:t>
      </w:r>
      <w:r w:rsidRPr="00F04463">
        <w:rPr>
          <w:rFonts w:hint="eastAsia"/>
          <w:sz w:val="24"/>
        </w:rPr>
        <w:t>2016</w:t>
      </w:r>
      <w:r w:rsidRPr="00F04463">
        <w:rPr>
          <w:rFonts w:hint="eastAsia"/>
          <w:sz w:val="24"/>
        </w:rPr>
        <w:t>年本，节能部分）》自本公告发布之日起废止。</w:t>
      </w:r>
    </w:p>
    <w:p w:rsidR="000C6A6A" w:rsidRPr="00F04463" w:rsidRDefault="000C6A6A" w:rsidP="000C6A6A">
      <w:pPr>
        <w:spacing w:line="440" w:lineRule="exact"/>
        <w:rPr>
          <w:sz w:val="24"/>
        </w:rPr>
      </w:pPr>
      <w:r w:rsidRPr="00F04463">
        <w:rPr>
          <w:rFonts w:hint="eastAsia"/>
          <w:sz w:val="24"/>
        </w:rPr>
        <w:t xml:space="preserve">　　附件：</w:t>
      </w:r>
      <w:hyperlink r:id="rId12" w:tgtFrame="_blank" w:history="1">
        <w:r w:rsidRPr="00F04463">
          <w:rPr>
            <w:rStyle w:val="a5"/>
            <w:rFonts w:hint="eastAsia"/>
            <w:sz w:val="24"/>
          </w:rPr>
          <w:t>1.</w:t>
        </w:r>
        <w:r w:rsidRPr="00F04463">
          <w:rPr>
            <w:rStyle w:val="a5"/>
            <w:rFonts w:hint="eastAsia"/>
            <w:sz w:val="24"/>
          </w:rPr>
          <w:t>国家重点节能低碳技术推广目录（</w:t>
        </w:r>
        <w:r w:rsidRPr="00F04463">
          <w:rPr>
            <w:rStyle w:val="a5"/>
            <w:rFonts w:hint="eastAsia"/>
            <w:sz w:val="24"/>
          </w:rPr>
          <w:t>2017</w:t>
        </w:r>
        <w:r w:rsidRPr="00F04463">
          <w:rPr>
            <w:rStyle w:val="a5"/>
            <w:rFonts w:hint="eastAsia"/>
            <w:sz w:val="24"/>
          </w:rPr>
          <w:t>年本，节能部分）</w:t>
        </w:r>
      </w:hyperlink>
    </w:p>
    <w:p w:rsidR="000C6A6A" w:rsidRPr="00F04463" w:rsidRDefault="000C6A6A" w:rsidP="000C6A6A">
      <w:pPr>
        <w:spacing w:line="440" w:lineRule="exact"/>
        <w:rPr>
          <w:sz w:val="24"/>
        </w:rPr>
      </w:pPr>
      <w:r w:rsidRPr="00F04463">
        <w:rPr>
          <w:rFonts w:hint="eastAsia"/>
          <w:sz w:val="24"/>
        </w:rPr>
        <w:t xml:space="preserve">　　　　　</w:t>
      </w:r>
      <w:hyperlink r:id="rId13" w:tgtFrame="_blank" w:history="1">
        <w:r w:rsidRPr="00F04463">
          <w:rPr>
            <w:rStyle w:val="a5"/>
            <w:rFonts w:hint="eastAsia"/>
            <w:sz w:val="24"/>
          </w:rPr>
          <w:t>2.</w:t>
        </w:r>
        <w:r w:rsidRPr="00F04463">
          <w:rPr>
            <w:rStyle w:val="a5"/>
            <w:rFonts w:hint="eastAsia"/>
            <w:sz w:val="24"/>
          </w:rPr>
          <w:t>国家重点节能低碳技术推广目录（</w:t>
        </w:r>
        <w:r w:rsidRPr="00F04463">
          <w:rPr>
            <w:rStyle w:val="a5"/>
            <w:rFonts w:hint="eastAsia"/>
            <w:sz w:val="24"/>
          </w:rPr>
          <w:t>2017</w:t>
        </w:r>
        <w:r w:rsidRPr="00F04463">
          <w:rPr>
            <w:rStyle w:val="a5"/>
            <w:rFonts w:hint="eastAsia"/>
            <w:sz w:val="24"/>
          </w:rPr>
          <w:t>年本，节能部分）技术报告</w:t>
        </w:r>
      </w:hyperlink>
    </w:p>
    <w:p w:rsidR="000C6A6A" w:rsidRDefault="000C6A6A" w:rsidP="000C6A6A">
      <w:pPr>
        <w:spacing w:line="440" w:lineRule="exact"/>
        <w:rPr>
          <w:sz w:val="24"/>
        </w:rPr>
      </w:pPr>
      <w:r w:rsidRPr="00F04463">
        <w:rPr>
          <w:rFonts w:hint="eastAsia"/>
          <w:sz w:val="24"/>
        </w:rPr>
        <w:t> </w:t>
      </w:r>
    </w:p>
    <w:p w:rsidR="000C6A6A" w:rsidRPr="00F04463" w:rsidRDefault="000C6A6A" w:rsidP="000C6A6A">
      <w:pPr>
        <w:spacing w:line="440" w:lineRule="exact"/>
        <w:rPr>
          <w:sz w:val="24"/>
        </w:rPr>
      </w:pPr>
      <w:r>
        <w:rPr>
          <w:rFonts w:hint="eastAsia"/>
          <w:sz w:val="24"/>
        </w:rPr>
        <w:t xml:space="preserve">    </w:t>
      </w:r>
      <w:r>
        <w:rPr>
          <w:rFonts w:hint="eastAsia"/>
          <w:sz w:val="24"/>
        </w:rPr>
        <w:t>公告正文及附件可到国家发改委网站查询。</w:t>
      </w:r>
    </w:p>
    <w:p w:rsidR="000C6A6A" w:rsidRPr="00F04463" w:rsidRDefault="000C6A6A" w:rsidP="000C6A6A">
      <w:pPr>
        <w:spacing w:line="440" w:lineRule="exact"/>
        <w:rPr>
          <w:sz w:val="24"/>
        </w:rPr>
      </w:pPr>
      <w:r>
        <w:rPr>
          <w:rFonts w:hint="eastAsia"/>
          <w:sz w:val="24"/>
        </w:rPr>
        <w:t xml:space="preserve">                                               </w:t>
      </w:r>
    </w:p>
    <w:p w:rsidR="000C6A6A" w:rsidRPr="00F04463" w:rsidRDefault="000C6A6A" w:rsidP="000C6A6A">
      <w:pPr>
        <w:spacing w:line="440" w:lineRule="exact"/>
        <w:rPr>
          <w:sz w:val="24"/>
        </w:rPr>
      </w:pPr>
      <w:r>
        <w:rPr>
          <w:rFonts w:hint="eastAsia"/>
          <w:sz w:val="24"/>
        </w:rPr>
        <w:t xml:space="preserve">                                            </w:t>
      </w:r>
    </w:p>
    <w:p w:rsidR="000C6A6A" w:rsidRPr="00F04463" w:rsidRDefault="000C6A6A" w:rsidP="000C6A6A">
      <w:pPr>
        <w:spacing w:line="440" w:lineRule="exact"/>
        <w:rPr>
          <w:sz w:val="24"/>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Pr="009743EF" w:rsidRDefault="00F80D80" w:rsidP="00F80D80">
      <w:pPr>
        <w:pStyle w:val="a3"/>
        <w:shd w:val="clear" w:color="auto" w:fill="FAFAFA"/>
        <w:spacing w:before="0" w:beforeAutospacing="0" w:after="0" w:afterAutospacing="0"/>
        <w:jc w:val="both"/>
        <w:textAlignment w:val="baseline"/>
        <w:rPr>
          <w:rFonts w:ascii="Microsoft Yahei" w:hAnsi="Microsoft Yahei" w:hint="eastAsia"/>
          <w:color w:val="242424"/>
          <w:sz w:val="28"/>
          <w:szCs w:val="28"/>
          <w:bdr w:val="single" w:sz="4" w:space="0" w:color="auto"/>
        </w:rPr>
      </w:pPr>
      <w:r w:rsidRPr="009743EF">
        <w:rPr>
          <w:rFonts w:ascii="Microsoft Yahei" w:hAnsi="Microsoft Yahei" w:hint="eastAsia"/>
          <w:color w:val="242424"/>
          <w:sz w:val="28"/>
          <w:szCs w:val="28"/>
          <w:bdr w:val="single" w:sz="4" w:space="0" w:color="auto"/>
        </w:rPr>
        <w:lastRenderedPageBreak/>
        <w:t>综合信息</w:t>
      </w:r>
    </w:p>
    <w:p w:rsidR="00F80D80" w:rsidRPr="009743EF" w:rsidRDefault="00F80D80" w:rsidP="00F80D80">
      <w:pPr>
        <w:pStyle w:val="a3"/>
        <w:shd w:val="clear" w:color="auto" w:fill="FAFAFA"/>
        <w:spacing w:before="0" w:beforeAutospacing="0" w:after="0" w:afterAutospacing="0"/>
        <w:jc w:val="center"/>
        <w:textAlignment w:val="baseline"/>
        <w:rPr>
          <w:rFonts w:ascii="Microsoft Yahei" w:hAnsi="Microsoft Yahei" w:hint="eastAsia"/>
          <w:b/>
          <w:color w:val="242424"/>
          <w:sz w:val="28"/>
          <w:szCs w:val="28"/>
          <w:bdr w:val="none" w:sz="0" w:space="0" w:color="auto" w:frame="1"/>
        </w:rPr>
      </w:pPr>
      <w:r w:rsidRPr="009743EF">
        <w:rPr>
          <w:rFonts w:ascii="Microsoft Yahei" w:hAnsi="Microsoft Yahei" w:hint="eastAsia"/>
          <w:b/>
          <w:color w:val="242424"/>
          <w:sz w:val="28"/>
          <w:szCs w:val="28"/>
          <w:bdr w:val="none" w:sz="0" w:space="0" w:color="auto" w:frame="1"/>
        </w:rPr>
        <w:t>工信部复函水泥错峰生产规则认定</w:t>
      </w:r>
    </w:p>
    <w:p w:rsidR="00F80D80" w:rsidRPr="004C4EA3" w:rsidRDefault="00F80D80" w:rsidP="00F80D80">
      <w:pPr>
        <w:pStyle w:val="a3"/>
        <w:shd w:val="clear" w:color="auto" w:fill="FAFAFA"/>
        <w:spacing w:before="0" w:beforeAutospacing="0" w:after="0" w:afterAutospacing="0"/>
        <w:jc w:val="both"/>
        <w:textAlignment w:val="baseline"/>
        <w:rPr>
          <w:rFonts w:ascii="Microsoft Yahei" w:hAnsi="Microsoft Yahei" w:hint="eastAsia"/>
          <w:color w:val="242424"/>
          <w:sz w:val="28"/>
          <w:szCs w:val="28"/>
          <w:bdr w:val="none" w:sz="0" w:space="0" w:color="auto" w:frame="1"/>
        </w:rPr>
      </w:pP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sz w:val="28"/>
          <w:szCs w:val="28"/>
          <w:bdr w:val="none" w:sz="0" w:space="0" w:color="auto" w:frame="1"/>
        </w:rPr>
        <w:t xml:space="preserve">   </w:t>
      </w:r>
      <w:r w:rsidRPr="009743EF">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日前，工信部就中国水泥协会提出的《关于水泥行业错峰生产规则认定的请示》，给予回复。</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sidRPr="009743EF">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工信部复函表示，支持中国水泥协会发挥熟悉行业、贴近企业的优势，凝聚行业共识，制定错峰生产的行规行约，引导督促企业加强自律，遵守行规行约，履行社会责任，协助地方有关部门平稳推进错峰生产。</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sidRPr="009743EF">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对中国水泥协会提出的利用电石渣生产水泥熟料以及承担居民供暖、协同处置生活垃圾及危险废物等保民生任务的水泥熟料企业，具体执行错峰生产的两点建议，工信部认为具有可行性，可指导相关企业参照执行，予以支持。</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bdr w:val="none" w:sz="0" w:space="0" w:color="auto" w:frame="1"/>
        </w:rPr>
      </w:pPr>
      <w:r w:rsidRPr="009743EF">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回复原文如下：</w:t>
      </w:r>
    </w:p>
    <w:p w:rsidR="00F80D80" w:rsidRDefault="00F80D80" w:rsidP="00F80D80">
      <w:pPr>
        <w:pStyle w:val="a3"/>
        <w:shd w:val="clear" w:color="auto" w:fill="FAFAFA"/>
        <w:spacing w:before="0" w:beforeAutospacing="0" w:after="0" w:afterAutospacing="0"/>
        <w:jc w:val="both"/>
        <w:textAlignment w:val="baseline"/>
        <w:rPr>
          <w:rFonts w:ascii="Microsoft Yahei" w:hAnsi="Microsoft Yahei" w:hint="eastAsia"/>
          <w:color w:val="242424"/>
        </w:rPr>
      </w:pPr>
      <w:r>
        <w:rPr>
          <w:noProof/>
        </w:rPr>
        <w:lastRenderedPageBreak/>
        <w:drawing>
          <wp:inline distT="0" distB="0" distL="0" distR="0">
            <wp:extent cx="5133975" cy="7248525"/>
            <wp:effectExtent l="19050" t="0" r="9525" b="0"/>
            <wp:docPr id="1" name="图片 1" descr="http://zxpic.imtt.qq.com/zxpic_imtt/2018/04/10/0540/sizedimage/054848_1413638905_1_539_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xpic.imtt.qq.com/zxpic_imtt/2018/04/10/0540/sizedimage/054848_1413638905_1_539_761.jpg"/>
                    <pic:cNvPicPr>
                      <a:picLocks noChangeAspect="1" noChangeArrowheads="1"/>
                    </pic:cNvPicPr>
                  </pic:nvPicPr>
                  <pic:blipFill>
                    <a:blip r:embed="rId14" cstate="print"/>
                    <a:srcRect/>
                    <a:stretch>
                      <a:fillRect/>
                    </a:stretch>
                  </pic:blipFill>
                  <pic:spPr bwMode="auto">
                    <a:xfrm>
                      <a:off x="0" y="0"/>
                      <a:ext cx="5133975" cy="7248525"/>
                    </a:xfrm>
                    <a:prstGeom prst="rect">
                      <a:avLst/>
                    </a:prstGeom>
                    <a:noFill/>
                    <a:ln w="9525">
                      <a:noFill/>
                      <a:miter lim="800000"/>
                      <a:headEnd/>
                      <a:tailEnd/>
                    </a:ln>
                  </pic:spPr>
                </pic:pic>
              </a:graphicData>
            </a:graphic>
          </wp:inline>
        </w:drawing>
      </w: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Default="00F80D80" w:rsidP="00F80D80">
      <w:pPr>
        <w:pStyle w:val="a3"/>
        <w:shd w:val="clear" w:color="auto" w:fill="FAFAFA"/>
        <w:spacing w:before="0" w:beforeAutospacing="0" w:after="0" w:afterAutospacing="0"/>
        <w:jc w:val="both"/>
        <w:textAlignment w:val="baseline"/>
        <w:rPr>
          <w:rStyle w:val="a6"/>
          <w:rFonts w:ascii="Microsoft Yahei" w:hAnsi="Microsoft Yahei" w:hint="eastAsia"/>
          <w:color w:val="242424"/>
          <w:bdr w:val="none" w:sz="0" w:space="0" w:color="auto" w:frame="1"/>
        </w:rPr>
      </w:pPr>
    </w:p>
    <w:p w:rsidR="00F80D80" w:rsidRPr="00D16E0B" w:rsidRDefault="00F80D80" w:rsidP="00F80D80">
      <w:pPr>
        <w:pStyle w:val="a3"/>
        <w:shd w:val="clear" w:color="auto" w:fill="FAFAFA"/>
        <w:spacing w:before="0" w:beforeAutospacing="0" w:after="0" w:afterAutospacing="0" w:line="440" w:lineRule="exact"/>
        <w:textAlignment w:val="baseline"/>
        <w:rPr>
          <w:rStyle w:val="a6"/>
          <w:rFonts w:ascii="Microsoft Yahei" w:hAnsi="Microsoft Yahei" w:hint="eastAsia"/>
          <w:b w:val="0"/>
          <w:color w:val="242424"/>
          <w:sz w:val="28"/>
          <w:szCs w:val="28"/>
          <w:bdr w:val="none" w:sz="0" w:space="0" w:color="auto" w:frame="1"/>
        </w:rPr>
      </w:pPr>
      <w:r w:rsidRPr="00D16E0B">
        <w:rPr>
          <w:rStyle w:val="a6"/>
          <w:rFonts w:ascii="Microsoft Yahei" w:hAnsi="Microsoft Yahei" w:hint="eastAsia"/>
          <w:color w:val="242424"/>
          <w:sz w:val="28"/>
          <w:szCs w:val="28"/>
          <w:bdr w:val="none" w:sz="0" w:space="0" w:color="auto" w:frame="1"/>
        </w:rPr>
        <w:lastRenderedPageBreak/>
        <w:t>附件：</w:t>
      </w:r>
    </w:p>
    <w:p w:rsidR="00F80D80" w:rsidRPr="009743EF" w:rsidRDefault="00F80D80" w:rsidP="00F80D80">
      <w:pPr>
        <w:pStyle w:val="a3"/>
        <w:shd w:val="clear" w:color="auto" w:fill="FAFAFA"/>
        <w:spacing w:before="0" w:beforeAutospacing="0" w:after="0" w:afterAutospacing="0" w:line="440" w:lineRule="exact"/>
        <w:jc w:val="center"/>
        <w:textAlignment w:val="baseline"/>
        <w:rPr>
          <w:rStyle w:val="a6"/>
          <w:rFonts w:ascii="Microsoft Yahei" w:hAnsi="Microsoft Yahei" w:hint="eastAsia"/>
          <w:color w:val="242424"/>
          <w:sz w:val="32"/>
          <w:szCs w:val="32"/>
          <w:bdr w:val="none" w:sz="0" w:space="0" w:color="auto" w:frame="1"/>
        </w:rPr>
      </w:pPr>
      <w:r w:rsidRPr="009743EF">
        <w:rPr>
          <w:rStyle w:val="a6"/>
          <w:rFonts w:ascii="Microsoft Yahei" w:hAnsi="Microsoft Yahei" w:hint="eastAsia"/>
          <w:color w:val="242424"/>
          <w:sz w:val="32"/>
          <w:szCs w:val="32"/>
          <w:bdr w:val="none" w:sz="0" w:space="0" w:color="auto" w:frame="1"/>
        </w:rPr>
        <w:t>水</w:t>
      </w:r>
      <w:r>
        <w:rPr>
          <w:rStyle w:val="a6"/>
          <w:rFonts w:ascii="Microsoft Yahei" w:hAnsi="Microsoft Yahei" w:hint="eastAsia"/>
          <w:color w:val="242424"/>
          <w:sz w:val="32"/>
          <w:szCs w:val="32"/>
          <w:bdr w:val="none" w:sz="0" w:space="0" w:color="auto" w:frame="1"/>
        </w:rPr>
        <w:t xml:space="preserve">  </w:t>
      </w:r>
      <w:r w:rsidRPr="009743EF">
        <w:rPr>
          <w:rStyle w:val="a6"/>
          <w:rFonts w:ascii="Microsoft Yahei" w:hAnsi="Microsoft Yahei" w:hint="eastAsia"/>
          <w:color w:val="242424"/>
          <w:sz w:val="32"/>
          <w:szCs w:val="32"/>
          <w:bdr w:val="none" w:sz="0" w:space="0" w:color="auto" w:frame="1"/>
        </w:rPr>
        <w:t>泥</w:t>
      </w:r>
      <w:r>
        <w:rPr>
          <w:rStyle w:val="a6"/>
          <w:rFonts w:ascii="Microsoft Yahei" w:hAnsi="Microsoft Yahei" w:hint="eastAsia"/>
          <w:color w:val="242424"/>
          <w:sz w:val="32"/>
          <w:szCs w:val="32"/>
          <w:bdr w:val="none" w:sz="0" w:space="0" w:color="auto" w:frame="1"/>
        </w:rPr>
        <w:t xml:space="preserve">  </w:t>
      </w:r>
      <w:r w:rsidRPr="009743EF">
        <w:rPr>
          <w:rStyle w:val="a6"/>
          <w:rFonts w:ascii="Microsoft Yahei" w:hAnsi="Microsoft Yahei" w:hint="eastAsia"/>
          <w:color w:val="242424"/>
          <w:sz w:val="32"/>
          <w:szCs w:val="32"/>
          <w:bdr w:val="none" w:sz="0" w:space="0" w:color="auto" w:frame="1"/>
        </w:rPr>
        <w:t>协</w:t>
      </w:r>
      <w:r>
        <w:rPr>
          <w:rStyle w:val="a6"/>
          <w:rFonts w:ascii="Microsoft Yahei" w:hAnsi="Microsoft Yahei" w:hint="eastAsia"/>
          <w:color w:val="242424"/>
          <w:sz w:val="32"/>
          <w:szCs w:val="32"/>
          <w:bdr w:val="none" w:sz="0" w:space="0" w:color="auto" w:frame="1"/>
        </w:rPr>
        <w:t xml:space="preserve">  </w:t>
      </w:r>
      <w:r w:rsidRPr="009743EF">
        <w:rPr>
          <w:rStyle w:val="a6"/>
          <w:rFonts w:ascii="Microsoft Yahei" w:hAnsi="Microsoft Yahei" w:hint="eastAsia"/>
          <w:color w:val="242424"/>
          <w:sz w:val="32"/>
          <w:szCs w:val="32"/>
          <w:bdr w:val="none" w:sz="0" w:space="0" w:color="auto" w:frame="1"/>
        </w:rPr>
        <w:t>会</w:t>
      </w:r>
      <w:r>
        <w:rPr>
          <w:rStyle w:val="a6"/>
          <w:rFonts w:ascii="Microsoft Yahei" w:hAnsi="Microsoft Yahei" w:hint="eastAsia"/>
          <w:color w:val="242424"/>
          <w:sz w:val="32"/>
          <w:szCs w:val="32"/>
          <w:bdr w:val="none" w:sz="0" w:space="0" w:color="auto" w:frame="1"/>
        </w:rPr>
        <w:t xml:space="preserve">  </w:t>
      </w:r>
      <w:r w:rsidRPr="009743EF">
        <w:rPr>
          <w:rStyle w:val="a6"/>
          <w:rFonts w:ascii="Microsoft Yahei" w:hAnsi="Microsoft Yahei" w:hint="eastAsia"/>
          <w:color w:val="242424"/>
          <w:sz w:val="32"/>
          <w:szCs w:val="32"/>
          <w:bdr w:val="none" w:sz="0" w:space="0" w:color="auto" w:frame="1"/>
        </w:rPr>
        <w:t>文</w:t>
      </w:r>
      <w:r>
        <w:rPr>
          <w:rStyle w:val="a6"/>
          <w:rFonts w:ascii="Microsoft Yahei" w:hAnsi="Microsoft Yahei" w:hint="eastAsia"/>
          <w:color w:val="242424"/>
          <w:sz w:val="32"/>
          <w:szCs w:val="32"/>
          <w:bdr w:val="none" w:sz="0" w:space="0" w:color="auto" w:frame="1"/>
        </w:rPr>
        <w:t xml:space="preserve">  </w:t>
      </w:r>
      <w:r w:rsidRPr="009743EF">
        <w:rPr>
          <w:rStyle w:val="a6"/>
          <w:rFonts w:ascii="Microsoft Yahei" w:hAnsi="Microsoft Yahei" w:hint="eastAsia"/>
          <w:color w:val="242424"/>
          <w:sz w:val="32"/>
          <w:szCs w:val="32"/>
          <w:bdr w:val="none" w:sz="0" w:space="0" w:color="auto" w:frame="1"/>
        </w:rPr>
        <w:t>件</w:t>
      </w:r>
    </w:p>
    <w:p w:rsidR="00F80D80" w:rsidRDefault="00F80D80" w:rsidP="00F80D80">
      <w:pPr>
        <w:pStyle w:val="a3"/>
        <w:shd w:val="clear" w:color="auto" w:fill="FAFAFA"/>
        <w:spacing w:before="0" w:beforeAutospacing="0" w:after="0" w:afterAutospacing="0" w:line="440" w:lineRule="exact"/>
        <w:jc w:val="center"/>
        <w:textAlignment w:val="baseline"/>
        <w:rPr>
          <w:rStyle w:val="a6"/>
          <w:rFonts w:ascii="Microsoft Yahei" w:hAnsi="Microsoft Yahei" w:hint="eastAsia"/>
          <w:color w:val="242424"/>
          <w:sz w:val="28"/>
          <w:szCs w:val="28"/>
          <w:bdr w:val="none" w:sz="0" w:space="0" w:color="auto" w:frame="1"/>
        </w:rPr>
      </w:pPr>
    </w:p>
    <w:p w:rsidR="00F80D80" w:rsidRPr="009743EF" w:rsidRDefault="00F80D80" w:rsidP="00F80D80">
      <w:pPr>
        <w:pStyle w:val="a3"/>
        <w:shd w:val="clear" w:color="auto" w:fill="FAFAFA"/>
        <w:spacing w:before="0" w:beforeAutospacing="0" w:after="0" w:afterAutospacing="0" w:line="440" w:lineRule="exact"/>
        <w:jc w:val="center"/>
        <w:textAlignment w:val="baseline"/>
        <w:rPr>
          <w:rFonts w:ascii="Microsoft Yahei" w:hAnsi="Microsoft Yahei" w:hint="eastAsia"/>
          <w:color w:val="242424"/>
          <w:sz w:val="28"/>
          <w:szCs w:val="28"/>
        </w:rPr>
      </w:pPr>
      <w:r w:rsidRPr="009743EF">
        <w:rPr>
          <w:rStyle w:val="a6"/>
          <w:rFonts w:ascii="Microsoft Yahei" w:hAnsi="Microsoft Yahei"/>
          <w:color w:val="242424"/>
          <w:sz w:val="28"/>
          <w:szCs w:val="28"/>
          <w:bdr w:val="none" w:sz="0" w:space="0" w:color="auto" w:frame="1"/>
        </w:rPr>
        <w:t>关于水泥行业错峰生产规则认定的请示</w:t>
      </w:r>
    </w:p>
    <w:p w:rsidR="00F80D80"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bdr w:val="none" w:sz="0" w:space="0" w:color="auto" w:frame="1"/>
        </w:rPr>
      </w:pP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sidRPr="009743EF">
        <w:rPr>
          <w:rFonts w:ascii="Microsoft Yahei" w:hAnsi="Microsoft Yahei"/>
          <w:color w:val="242424"/>
          <w:bdr w:val="none" w:sz="0" w:space="0" w:color="auto" w:frame="1"/>
        </w:rPr>
        <w:t>工业和信息化部原材料司：</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四年来，在工信部原材料司的直接指导下，由中国水泥协会联合各省市自治区协会积极组织落实企业错峰生产政策，为有效化解产能严重过剩和减少污染物叠加排放取得了显著的成效。</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中国水泥协会根据《关于</w:t>
      </w:r>
      <w:r w:rsidRPr="009743EF">
        <w:rPr>
          <w:rFonts w:ascii="Microsoft Yahei" w:hAnsi="Microsoft Yahei"/>
          <w:color w:val="242424"/>
          <w:bdr w:val="none" w:sz="0" w:space="0" w:color="auto" w:frame="1"/>
        </w:rPr>
        <w:t xml:space="preserve">“2+26 </w:t>
      </w:r>
      <w:r w:rsidRPr="009743EF">
        <w:rPr>
          <w:rFonts w:ascii="Microsoft Yahei" w:hAnsi="Microsoft Yahei"/>
          <w:color w:val="242424"/>
          <w:bdr w:val="none" w:sz="0" w:space="0" w:color="auto" w:frame="1"/>
        </w:rPr>
        <w:t>城市部分行业</w:t>
      </w:r>
      <w:r w:rsidRPr="009743EF">
        <w:rPr>
          <w:rFonts w:ascii="Microsoft Yahei" w:hAnsi="Microsoft Yahei"/>
          <w:color w:val="242424"/>
          <w:bdr w:val="none" w:sz="0" w:space="0" w:color="auto" w:frame="1"/>
        </w:rPr>
        <w:t xml:space="preserve"> 2017-2018</w:t>
      </w:r>
      <w:r w:rsidRPr="009743EF">
        <w:rPr>
          <w:rFonts w:ascii="Microsoft Yahei" w:hAnsi="Microsoft Yahei"/>
          <w:color w:val="242424"/>
          <w:bdr w:val="none" w:sz="0" w:space="0" w:color="auto" w:frame="1"/>
        </w:rPr>
        <w:t>年秋冬季开展错峰生产的通知</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工信厅联原函〔</w:t>
      </w:r>
      <w:r w:rsidRPr="009743EF">
        <w:rPr>
          <w:rFonts w:ascii="Microsoft Yahei" w:hAnsi="Microsoft Yahei"/>
          <w:color w:val="242424"/>
          <w:bdr w:val="none" w:sz="0" w:space="0" w:color="auto" w:frame="1"/>
        </w:rPr>
        <w:t>2017</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602</w:t>
      </w:r>
      <w:r w:rsidRPr="009743EF">
        <w:rPr>
          <w:rFonts w:ascii="Microsoft Yahei" w:hAnsi="Microsoft Yahei"/>
          <w:color w:val="242424"/>
          <w:bdr w:val="none" w:sz="0" w:space="0" w:color="auto" w:frame="1"/>
        </w:rPr>
        <w:t>号</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文件提出的</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承担居民供暖、协同处置城市生活垃圾或危险废物等保民生任务的，可不全面实施错峰生产，但应根据任务量核定最大允许的生产负荷</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深入有关省区和部分大企业调研，组织行业专家论证，现就利用电石渣生产水泥、承担供暖任务的、以及具有协同处置生产线的水泥企业如何更加科学、严格执行错峰生产政策，拟出水泥行业错峰规则认定的办法。特请示如下：</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一、电石渣生产水泥企业通过</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错峰置换</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的形式参与错峰生产。参照</w:t>
      </w:r>
      <w:r w:rsidRPr="009743EF">
        <w:rPr>
          <w:rFonts w:ascii="Microsoft Yahei" w:hAnsi="Microsoft Yahei"/>
          <w:color w:val="242424"/>
          <w:bdr w:val="none" w:sz="0" w:space="0" w:color="auto" w:frame="1"/>
        </w:rPr>
        <w:t xml:space="preserve"> 2017 </w:t>
      </w:r>
      <w:r w:rsidRPr="009743EF">
        <w:rPr>
          <w:rFonts w:ascii="Microsoft Yahei" w:hAnsi="Microsoft Yahei"/>
          <w:color w:val="242424"/>
          <w:bdr w:val="none" w:sz="0" w:space="0" w:color="auto" w:frame="1"/>
        </w:rPr>
        <w:t>年</w:t>
      </w:r>
      <w:r w:rsidRPr="009743EF">
        <w:rPr>
          <w:rFonts w:ascii="Microsoft Yahei" w:hAnsi="Microsoft Yahei"/>
          <w:color w:val="242424"/>
          <w:bdr w:val="none" w:sz="0" w:space="0" w:color="auto" w:frame="1"/>
        </w:rPr>
        <w:t xml:space="preserve"> 9 </w:t>
      </w:r>
      <w:r w:rsidRPr="009743EF">
        <w:rPr>
          <w:rFonts w:ascii="Microsoft Yahei" w:hAnsi="Microsoft Yahei"/>
          <w:color w:val="242424"/>
          <w:bdr w:val="none" w:sz="0" w:space="0" w:color="auto" w:frame="1"/>
        </w:rPr>
        <w:t>月《新疆电石渣水泥企业错峰生产协调会议纪要》</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新建材〔</w:t>
      </w:r>
      <w:r w:rsidRPr="009743EF">
        <w:rPr>
          <w:rFonts w:ascii="Microsoft Yahei" w:hAnsi="Microsoft Yahei"/>
          <w:color w:val="242424"/>
          <w:bdr w:val="none" w:sz="0" w:space="0" w:color="auto" w:frame="1"/>
        </w:rPr>
        <w:t>2017</w:t>
      </w:r>
      <w:r w:rsidRPr="009743EF">
        <w:rPr>
          <w:rFonts w:ascii="Microsoft Yahei" w:hAnsi="Microsoft Yahei"/>
          <w:color w:val="242424"/>
          <w:bdr w:val="none" w:sz="0" w:space="0" w:color="auto" w:frame="1"/>
        </w:rPr>
        <w:t>〕</w:t>
      </w:r>
      <w:r w:rsidRPr="009743EF">
        <w:rPr>
          <w:rFonts w:ascii="Microsoft Yahei" w:hAnsi="Microsoft Yahei"/>
          <w:color w:val="242424"/>
          <w:bdr w:val="none" w:sz="0" w:space="0" w:color="auto" w:frame="1"/>
        </w:rPr>
        <w:t>49)</w:t>
      </w:r>
      <w:r w:rsidRPr="009743EF">
        <w:rPr>
          <w:rFonts w:ascii="Microsoft Yahei" w:hAnsi="Microsoft Yahei"/>
          <w:color w:val="242424"/>
          <w:bdr w:val="none" w:sz="0" w:space="0" w:color="auto" w:frame="1"/>
        </w:rPr>
        <w:t>，电石渣水泥企业在采暖季错峰生产期间可以不停窑，错峰生产期间应承担的污染物减排量由传统水泥企业在非采暖季，非错峰生产期间，增加停窑时间予以置换补偿，以此协同保证电石法</w:t>
      </w:r>
      <w:r w:rsidRPr="009743EF">
        <w:rPr>
          <w:rFonts w:ascii="Microsoft Yahei" w:hAnsi="Microsoft Yahei"/>
          <w:color w:val="242424"/>
          <w:bdr w:val="none" w:sz="0" w:space="0" w:color="auto" w:frame="1"/>
        </w:rPr>
        <w:t xml:space="preserve"> PVC </w:t>
      </w:r>
      <w:r w:rsidRPr="009743EF">
        <w:rPr>
          <w:rFonts w:ascii="Microsoft Yahei" w:hAnsi="Microsoft Yahei"/>
          <w:color w:val="242424"/>
          <w:bdr w:val="none" w:sz="0" w:space="0" w:color="auto" w:frame="1"/>
        </w:rPr>
        <w:t>水泥企业在行业错峰生产期间的正常生产。电石渣生产水泥企业错峰生产期间生产的水泥熟料经检验合格，由区域内传统水泥企业统筹消化处理，熟料价格参考接收熟料的传统水泥企业的变动成本制定，同时电石渣生产水泥企业给予传统水泥企业运输费用补贴。</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二、协同处置城市生活垃圾或危险废物等保民生任务的，可不全面实施错峰生产，但应根据任务量核定最大允许的生产负荷。</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1</w:t>
      </w:r>
      <w:r w:rsidRPr="009743EF">
        <w:rPr>
          <w:rFonts w:ascii="Microsoft Yahei" w:hAnsi="Microsoft Yahei"/>
          <w:color w:val="242424"/>
          <w:bdr w:val="none" w:sz="0" w:space="0" w:color="auto" w:frame="1"/>
        </w:rPr>
        <w:t>、日处理原生状态生活垃圾与污泥总量低于熟料产能</w:t>
      </w:r>
      <w:r w:rsidRPr="009743EF">
        <w:rPr>
          <w:rFonts w:ascii="Microsoft Yahei" w:hAnsi="Microsoft Yahei"/>
          <w:color w:val="242424"/>
          <w:bdr w:val="none" w:sz="0" w:space="0" w:color="auto" w:frame="1"/>
        </w:rPr>
        <w:t>4%</w:t>
      </w:r>
      <w:r w:rsidRPr="009743EF">
        <w:rPr>
          <w:rFonts w:ascii="Microsoft Yahei" w:hAnsi="Microsoft Yahei"/>
          <w:color w:val="242424"/>
          <w:bdr w:val="none" w:sz="0" w:space="0" w:color="auto" w:frame="1"/>
        </w:rPr>
        <w:t>以下的生产线，等同于普通水泥窑，必须全部参与错峰停窑</w:t>
      </w:r>
      <w:r w:rsidRPr="009743EF">
        <w:rPr>
          <w:rFonts w:ascii="Microsoft Yahei" w:hAnsi="Microsoft Yahei"/>
          <w:color w:val="242424"/>
          <w:bdr w:val="none" w:sz="0" w:space="0" w:color="auto" w:frame="1"/>
        </w:rPr>
        <w:t>;</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2</w:t>
      </w:r>
      <w:r w:rsidRPr="009743EF">
        <w:rPr>
          <w:rFonts w:ascii="Microsoft Yahei" w:hAnsi="Microsoft Yahei"/>
          <w:color w:val="242424"/>
          <w:bdr w:val="none" w:sz="0" w:space="0" w:color="auto" w:frame="1"/>
        </w:rPr>
        <w:t>、日处理原生状态生活垃圾与污泥总量低于</w:t>
      </w:r>
      <w:r w:rsidRPr="009743EF">
        <w:rPr>
          <w:rFonts w:ascii="Microsoft Yahei" w:hAnsi="Microsoft Yahei"/>
          <w:color w:val="242424"/>
          <w:bdr w:val="none" w:sz="0" w:space="0" w:color="auto" w:frame="1"/>
        </w:rPr>
        <w:t xml:space="preserve"> 400 </w:t>
      </w:r>
      <w:r w:rsidRPr="009743EF">
        <w:rPr>
          <w:rFonts w:ascii="Microsoft Yahei" w:hAnsi="Microsoft Yahei"/>
          <w:color w:val="242424"/>
          <w:bdr w:val="none" w:sz="0" w:space="0" w:color="auto" w:frame="1"/>
        </w:rPr>
        <w:t>吨，且高于生产线熟料产能</w:t>
      </w:r>
      <w:r w:rsidRPr="009743EF">
        <w:rPr>
          <w:rFonts w:ascii="Microsoft Yahei" w:hAnsi="Microsoft Yahei"/>
          <w:color w:val="242424"/>
          <w:bdr w:val="none" w:sz="0" w:space="0" w:color="auto" w:frame="1"/>
        </w:rPr>
        <w:t xml:space="preserve"> 4%</w:t>
      </w:r>
      <w:r w:rsidRPr="009743EF">
        <w:rPr>
          <w:rFonts w:ascii="Microsoft Yahei" w:hAnsi="Microsoft Yahei"/>
          <w:color w:val="242424"/>
          <w:bdr w:val="none" w:sz="0" w:space="0" w:color="auto" w:frame="1"/>
        </w:rPr>
        <w:t>的生产线，执行普通水泥窑错峰生产停窑时间的</w:t>
      </w:r>
      <w:r w:rsidRPr="009743EF">
        <w:rPr>
          <w:rFonts w:ascii="Microsoft Yahei" w:hAnsi="Microsoft Yahei"/>
          <w:color w:val="242424"/>
          <w:bdr w:val="none" w:sz="0" w:space="0" w:color="auto" w:frame="1"/>
        </w:rPr>
        <w:t>1/2;</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3</w:t>
      </w:r>
      <w:r w:rsidRPr="009743EF">
        <w:rPr>
          <w:rFonts w:ascii="Microsoft Yahei" w:hAnsi="Microsoft Yahei"/>
          <w:color w:val="242424"/>
          <w:bdr w:val="none" w:sz="0" w:space="0" w:color="auto" w:frame="1"/>
        </w:rPr>
        <w:t>、日处理原生状态生活垃圾与污泥总量超过</w:t>
      </w:r>
      <w:r w:rsidRPr="009743EF">
        <w:rPr>
          <w:rFonts w:ascii="Microsoft Yahei" w:hAnsi="Microsoft Yahei"/>
          <w:color w:val="242424"/>
          <w:bdr w:val="none" w:sz="0" w:space="0" w:color="auto" w:frame="1"/>
        </w:rPr>
        <w:t xml:space="preserve"> 400 </w:t>
      </w:r>
      <w:r w:rsidRPr="009743EF">
        <w:rPr>
          <w:rFonts w:ascii="Microsoft Yahei" w:hAnsi="Microsoft Yahei"/>
          <w:color w:val="242424"/>
          <w:bdr w:val="none" w:sz="0" w:space="0" w:color="auto" w:frame="1"/>
        </w:rPr>
        <w:t>吨以上，且不足</w:t>
      </w:r>
      <w:r w:rsidRPr="009743EF">
        <w:rPr>
          <w:rFonts w:ascii="Microsoft Yahei" w:hAnsi="Microsoft Yahei"/>
          <w:color w:val="242424"/>
          <w:bdr w:val="none" w:sz="0" w:space="0" w:color="auto" w:frame="1"/>
        </w:rPr>
        <w:t xml:space="preserve"> 600 </w:t>
      </w:r>
      <w:r w:rsidRPr="009743EF">
        <w:rPr>
          <w:rFonts w:ascii="Microsoft Yahei" w:hAnsi="Microsoft Yahei"/>
          <w:color w:val="242424"/>
          <w:bdr w:val="none" w:sz="0" w:space="0" w:color="auto" w:frame="1"/>
        </w:rPr>
        <w:t>吨的生产线，执行普通水泥窑错峰生产停窑时间的</w:t>
      </w:r>
      <w:r w:rsidRPr="009743EF">
        <w:rPr>
          <w:rFonts w:ascii="Microsoft Yahei" w:hAnsi="Microsoft Yahei"/>
          <w:color w:val="242424"/>
          <w:bdr w:val="none" w:sz="0" w:space="0" w:color="auto" w:frame="1"/>
        </w:rPr>
        <w:t>1/3;</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lastRenderedPageBreak/>
        <w:t xml:space="preserve">    </w:t>
      </w:r>
      <w:r w:rsidRPr="009743EF">
        <w:rPr>
          <w:rFonts w:ascii="Microsoft Yahei" w:hAnsi="Microsoft Yahei"/>
          <w:color w:val="242424"/>
          <w:bdr w:val="none" w:sz="0" w:space="0" w:color="auto" w:frame="1"/>
        </w:rPr>
        <w:t>4</w:t>
      </w:r>
      <w:r w:rsidRPr="009743EF">
        <w:rPr>
          <w:rFonts w:ascii="Microsoft Yahei" w:hAnsi="Microsoft Yahei"/>
          <w:color w:val="242424"/>
          <w:bdr w:val="none" w:sz="0" w:space="0" w:color="auto" w:frame="1"/>
        </w:rPr>
        <w:t>、日处理原生状态生活垃圾与污泥总量超过</w:t>
      </w:r>
      <w:r w:rsidRPr="009743EF">
        <w:rPr>
          <w:rFonts w:ascii="Microsoft Yahei" w:hAnsi="Microsoft Yahei"/>
          <w:color w:val="242424"/>
          <w:bdr w:val="none" w:sz="0" w:space="0" w:color="auto" w:frame="1"/>
        </w:rPr>
        <w:t xml:space="preserve"> 600 </w:t>
      </w:r>
      <w:r w:rsidRPr="009743EF">
        <w:rPr>
          <w:rFonts w:ascii="Microsoft Yahei" w:hAnsi="Microsoft Yahei"/>
          <w:color w:val="242424"/>
          <w:bdr w:val="none" w:sz="0" w:space="0" w:color="auto" w:frame="1"/>
        </w:rPr>
        <w:t>吨以上的生产线，不参与错峰停窑，冬季错峰时应减少生产负荷</w:t>
      </w:r>
      <w:r w:rsidRPr="009743EF">
        <w:rPr>
          <w:rFonts w:ascii="Microsoft Yahei" w:hAnsi="Microsoft Yahei"/>
          <w:color w:val="242424"/>
          <w:bdr w:val="none" w:sz="0" w:space="0" w:color="auto" w:frame="1"/>
        </w:rPr>
        <w:t>15%</w:t>
      </w:r>
      <w:r w:rsidRPr="009743EF">
        <w:rPr>
          <w:rFonts w:ascii="Microsoft Yahei" w:hAnsi="Microsoft Yahei"/>
          <w:color w:val="242424"/>
          <w:bdr w:val="none" w:sz="0" w:space="0" w:color="auto" w:frame="1"/>
        </w:rPr>
        <w:t>以上。</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5</w:t>
      </w:r>
      <w:r w:rsidRPr="009743EF">
        <w:rPr>
          <w:rFonts w:ascii="Microsoft Yahei" w:hAnsi="Microsoft Yahei"/>
          <w:color w:val="242424"/>
          <w:bdr w:val="none" w:sz="0" w:space="0" w:color="auto" w:frame="1"/>
        </w:rPr>
        <w:t>、日处理有毒有害废弃物总量低于熟料产能</w:t>
      </w:r>
      <w:r w:rsidRPr="009743EF">
        <w:rPr>
          <w:rFonts w:ascii="Microsoft Yahei" w:hAnsi="Microsoft Yahei"/>
          <w:color w:val="242424"/>
          <w:bdr w:val="none" w:sz="0" w:space="0" w:color="auto" w:frame="1"/>
        </w:rPr>
        <w:t xml:space="preserve"> 4%</w:t>
      </w:r>
      <w:r w:rsidRPr="009743EF">
        <w:rPr>
          <w:rFonts w:ascii="Microsoft Yahei" w:hAnsi="Microsoft Yahei"/>
          <w:color w:val="242424"/>
          <w:bdr w:val="none" w:sz="0" w:space="0" w:color="auto" w:frame="1"/>
        </w:rPr>
        <w:t>的生产线，执行普通水泥窑错峰生产停窑时间的</w:t>
      </w:r>
      <w:r w:rsidRPr="009743EF">
        <w:rPr>
          <w:rFonts w:ascii="Microsoft Yahei" w:hAnsi="Microsoft Yahei"/>
          <w:color w:val="242424"/>
          <w:bdr w:val="none" w:sz="0" w:space="0" w:color="auto" w:frame="1"/>
        </w:rPr>
        <w:t>1/2;</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6</w:t>
      </w:r>
      <w:r w:rsidRPr="009743EF">
        <w:rPr>
          <w:rFonts w:ascii="Microsoft Yahei" w:hAnsi="Microsoft Yahei"/>
          <w:color w:val="242424"/>
          <w:bdr w:val="none" w:sz="0" w:space="0" w:color="auto" w:frame="1"/>
        </w:rPr>
        <w:t>、日处理有毒有害废弃物总量高于熟料产能</w:t>
      </w:r>
      <w:r w:rsidRPr="009743EF">
        <w:rPr>
          <w:rFonts w:ascii="Microsoft Yahei" w:hAnsi="Microsoft Yahei"/>
          <w:color w:val="242424"/>
          <w:bdr w:val="none" w:sz="0" w:space="0" w:color="auto" w:frame="1"/>
        </w:rPr>
        <w:t xml:space="preserve"> 4%</w:t>
      </w:r>
      <w:r w:rsidRPr="009743EF">
        <w:rPr>
          <w:rFonts w:ascii="Microsoft Yahei" w:hAnsi="Microsoft Yahei"/>
          <w:color w:val="242424"/>
          <w:bdr w:val="none" w:sz="0" w:space="0" w:color="auto" w:frame="1"/>
        </w:rPr>
        <w:t>，低于熟料产能</w:t>
      </w:r>
      <w:r w:rsidRPr="009743EF">
        <w:rPr>
          <w:rFonts w:ascii="Microsoft Yahei" w:hAnsi="Microsoft Yahei"/>
          <w:color w:val="242424"/>
          <w:bdr w:val="none" w:sz="0" w:space="0" w:color="auto" w:frame="1"/>
        </w:rPr>
        <w:t>6%</w:t>
      </w:r>
      <w:r w:rsidRPr="009743EF">
        <w:rPr>
          <w:rFonts w:ascii="Microsoft Yahei" w:hAnsi="Microsoft Yahei"/>
          <w:color w:val="242424"/>
          <w:bdr w:val="none" w:sz="0" w:space="0" w:color="auto" w:frame="1"/>
        </w:rPr>
        <w:t>的生产线，执行普通水泥窑错峰生产停窑时间的</w:t>
      </w:r>
      <w:r w:rsidRPr="009743EF">
        <w:rPr>
          <w:rFonts w:ascii="Microsoft Yahei" w:hAnsi="Microsoft Yahei"/>
          <w:color w:val="242424"/>
          <w:bdr w:val="none" w:sz="0" w:space="0" w:color="auto" w:frame="1"/>
        </w:rPr>
        <w:t>1/3;</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7</w:t>
      </w:r>
      <w:r w:rsidRPr="009743EF">
        <w:rPr>
          <w:rFonts w:ascii="Microsoft Yahei" w:hAnsi="Microsoft Yahei"/>
          <w:color w:val="242424"/>
          <w:bdr w:val="none" w:sz="0" w:space="0" w:color="auto" w:frame="1"/>
        </w:rPr>
        <w:t>、日处理有毒有害废弃物总量高于熟料产能</w:t>
      </w:r>
      <w:r w:rsidRPr="009743EF">
        <w:rPr>
          <w:rFonts w:ascii="Microsoft Yahei" w:hAnsi="Microsoft Yahei"/>
          <w:color w:val="242424"/>
          <w:bdr w:val="none" w:sz="0" w:space="0" w:color="auto" w:frame="1"/>
        </w:rPr>
        <w:t xml:space="preserve"> 6%</w:t>
      </w:r>
      <w:r w:rsidRPr="009743EF">
        <w:rPr>
          <w:rFonts w:ascii="Microsoft Yahei" w:hAnsi="Microsoft Yahei"/>
          <w:color w:val="242424"/>
          <w:bdr w:val="none" w:sz="0" w:space="0" w:color="auto" w:frame="1"/>
        </w:rPr>
        <w:t>的生产线，不参与错峰停窑，冬季错峰时应减少生产负荷</w:t>
      </w:r>
      <w:r w:rsidRPr="009743EF">
        <w:rPr>
          <w:rFonts w:ascii="Microsoft Yahei" w:hAnsi="Microsoft Yahei"/>
          <w:color w:val="242424"/>
          <w:bdr w:val="none" w:sz="0" w:space="0" w:color="auto" w:frame="1"/>
        </w:rPr>
        <w:t xml:space="preserve"> 15%</w:t>
      </w:r>
      <w:r w:rsidRPr="009743EF">
        <w:rPr>
          <w:rFonts w:ascii="Microsoft Yahei" w:hAnsi="Microsoft Yahei"/>
          <w:color w:val="242424"/>
          <w:bdr w:val="none" w:sz="0" w:space="0" w:color="auto" w:frame="1"/>
        </w:rPr>
        <w:t>以上。</w:t>
      </w:r>
    </w:p>
    <w:p w:rsidR="00F80D80" w:rsidRPr="009743EF" w:rsidRDefault="00F80D80" w:rsidP="00F80D80">
      <w:pPr>
        <w:pStyle w:val="a3"/>
        <w:shd w:val="clear" w:color="auto" w:fill="FAFAFA"/>
        <w:spacing w:before="0" w:beforeAutospacing="0" w:after="0" w:afterAutospacing="0" w:line="440" w:lineRule="exact"/>
        <w:jc w:val="both"/>
        <w:textAlignment w:val="baseline"/>
        <w:rPr>
          <w:rFonts w:ascii="Microsoft Yahei" w:hAnsi="Microsoft Yahei" w:hint="eastAsia"/>
          <w:color w:val="242424"/>
        </w:rPr>
      </w:pPr>
      <w:r>
        <w:rPr>
          <w:rFonts w:ascii="Microsoft Yahei" w:hAnsi="Microsoft Yahei" w:hint="eastAsia"/>
          <w:color w:val="242424"/>
          <w:bdr w:val="none" w:sz="0" w:space="0" w:color="auto" w:frame="1"/>
        </w:rPr>
        <w:t xml:space="preserve">    </w:t>
      </w:r>
      <w:r w:rsidRPr="009743EF">
        <w:rPr>
          <w:rFonts w:ascii="Microsoft Yahei" w:hAnsi="Microsoft Yahei"/>
          <w:color w:val="242424"/>
          <w:bdr w:val="none" w:sz="0" w:space="0" w:color="auto" w:frame="1"/>
        </w:rPr>
        <w:t>三、凡在错峰生产期间承担居民供暖任务确实无法停窑的水泥企业，应减少生产负荷</w:t>
      </w:r>
      <w:r w:rsidRPr="009743EF">
        <w:rPr>
          <w:rFonts w:ascii="Microsoft Yahei" w:hAnsi="Microsoft Yahei"/>
          <w:color w:val="242424"/>
          <w:bdr w:val="none" w:sz="0" w:space="0" w:color="auto" w:frame="1"/>
        </w:rPr>
        <w:t xml:space="preserve"> 15%</w:t>
      </w:r>
      <w:r w:rsidRPr="009743EF">
        <w:rPr>
          <w:rFonts w:ascii="Microsoft Yahei" w:hAnsi="Microsoft Yahei"/>
          <w:color w:val="242424"/>
          <w:bdr w:val="none" w:sz="0" w:space="0" w:color="auto" w:frame="1"/>
        </w:rPr>
        <w:t>以上，待供暖任务结束后必须补足错峰生产停窑天数，由当地主管部门督查执行，行业协会配合主管部门督促企业执行。</w:t>
      </w:r>
    </w:p>
    <w:p w:rsidR="00F80D80" w:rsidRDefault="00F80D80" w:rsidP="00F80D80">
      <w:pPr>
        <w:spacing w:line="440" w:lineRule="exact"/>
        <w:rPr>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Default="00F80D80" w:rsidP="00F80D80">
      <w:pPr>
        <w:spacing w:line="440" w:lineRule="exact"/>
        <w:rPr>
          <w:rFonts w:hint="eastAsia"/>
          <w:sz w:val="24"/>
        </w:rPr>
      </w:pPr>
    </w:p>
    <w:p w:rsidR="00F80D80" w:rsidRPr="009743EF" w:rsidRDefault="00F80D80" w:rsidP="00F80D80">
      <w:pPr>
        <w:spacing w:line="440" w:lineRule="exact"/>
        <w:rPr>
          <w:sz w:val="24"/>
        </w:rPr>
      </w:pPr>
    </w:p>
    <w:p w:rsidR="00F80D80" w:rsidRPr="00FC55A2" w:rsidRDefault="00F80D80" w:rsidP="00F80D80">
      <w:pPr>
        <w:widowControl/>
        <w:jc w:val="left"/>
        <w:rPr>
          <w:rFonts w:ascii="宋体" w:hAnsi="宋体" w:cs="宋体"/>
          <w:bCs/>
          <w:color w:val="000000"/>
          <w:kern w:val="0"/>
          <w:sz w:val="28"/>
          <w:bdr w:val="single" w:sz="4" w:space="0" w:color="auto"/>
        </w:rPr>
      </w:pPr>
      <w:r w:rsidRPr="00FC55A2">
        <w:rPr>
          <w:rFonts w:ascii="宋体" w:hAnsi="宋体" w:cs="宋体" w:hint="eastAsia"/>
          <w:bCs/>
          <w:color w:val="000000"/>
          <w:kern w:val="0"/>
          <w:sz w:val="28"/>
          <w:bdr w:val="single" w:sz="4" w:space="0" w:color="auto"/>
        </w:rPr>
        <w:lastRenderedPageBreak/>
        <w:t>综合信息</w:t>
      </w:r>
    </w:p>
    <w:p w:rsidR="00F80D80" w:rsidRDefault="00F80D80" w:rsidP="00F80D80">
      <w:pPr>
        <w:widowControl/>
        <w:jc w:val="center"/>
        <w:rPr>
          <w:rFonts w:ascii="宋体" w:hAnsi="宋体" w:cs="宋体"/>
          <w:b/>
          <w:bCs/>
          <w:color w:val="000000"/>
          <w:kern w:val="0"/>
          <w:sz w:val="28"/>
        </w:rPr>
      </w:pPr>
      <w:r>
        <w:rPr>
          <w:rFonts w:ascii="宋体" w:hAnsi="宋体" w:cs="宋体" w:hint="eastAsia"/>
          <w:b/>
          <w:bCs/>
          <w:color w:val="000000"/>
          <w:kern w:val="0"/>
          <w:sz w:val="28"/>
        </w:rPr>
        <w:t>环保部</w:t>
      </w:r>
      <w:r w:rsidRPr="00F40ABA">
        <w:rPr>
          <w:rFonts w:ascii="宋体" w:hAnsi="宋体" w:cs="宋体" w:hint="eastAsia"/>
          <w:b/>
          <w:bCs/>
          <w:color w:val="000000"/>
          <w:kern w:val="0"/>
          <w:sz w:val="28"/>
        </w:rPr>
        <w:t>征求《活性炭工业污染物排放标准（征求意见稿）》</w:t>
      </w:r>
    </w:p>
    <w:p w:rsidR="00F80D80" w:rsidRPr="00F40ABA" w:rsidRDefault="00F80D80" w:rsidP="00F80D80">
      <w:pPr>
        <w:widowControl/>
        <w:jc w:val="center"/>
        <w:rPr>
          <w:rFonts w:ascii="宋体" w:hAnsi="宋体" w:cs="宋体"/>
          <w:vanish/>
          <w:kern w:val="0"/>
          <w:sz w:val="24"/>
        </w:rPr>
      </w:pPr>
      <w:r w:rsidRPr="00F40ABA">
        <w:rPr>
          <w:rFonts w:ascii="宋体" w:hAnsi="宋体" w:cs="宋体" w:hint="eastAsia"/>
          <w:b/>
          <w:bCs/>
          <w:color w:val="000000"/>
          <w:kern w:val="0"/>
          <w:sz w:val="28"/>
        </w:rPr>
        <w:t>等四项国家环境保护标准意见</w:t>
      </w:r>
    </w:p>
    <w:p w:rsidR="00F80D80" w:rsidRDefault="00F80D80" w:rsidP="00F80D80">
      <w:pPr>
        <w:widowControl/>
        <w:spacing w:before="100" w:beforeAutospacing="1" w:after="100" w:afterAutospacing="1"/>
        <w:jc w:val="center"/>
        <w:rPr>
          <w:rFonts w:ascii="宋体" w:hAnsi="宋体" w:cs="宋体"/>
          <w:b/>
          <w:bCs/>
          <w:color w:val="000000"/>
          <w:kern w:val="0"/>
          <w:sz w:val="28"/>
        </w:rPr>
      </w:pPr>
      <w:r w:rsidRPr="00F40ABA">
        <w:rPr>
          <w:rFonts w:ascii="宋体" w:hAnsi="宋体" w:cs="宋体"/>
          <w:kern w:val="0"/>
          <w:sz w:val="24"/>
        </w:rPr>
        <w:br/>
      </w:r>
    </w:p>
    <w:p w:rsidR="00F80D80" w:rsidRDefault="00F80D80" w:rsidP="00F80D80">
      <w:pPr>
        <w:widowControl/>
        <w:spacing w:before="100" w:beforeAutospacing="1" w:after="100" w:afterAutospacing="1"/>
        <w:jc w:val="center"/>
        <w:rPr>
          <w:rFonts w:ascii="宋体" w:hAnsi="宋体" w:cs="宋体"/>
          <w:bCs/>
          <w:color w:val="000000"/>
          <w:kern w:val="0"/>
          <w:sz w:val="28"/>
        </w:rPr>
      </w:pPr>
      <w:r w:rsidRPr="00FC55A2">
        <w:rPr>
          <w:rFonts w:ascii="宋体" w:hAnsi="宋体" w:cs="宋体" w:hint="eastAsia"/>
          <w:bCs/>
          <w:color w:val="000000"/>
          <w:kern w:val="0"/>
          <w:sz w:val="28"/>
        </w:rPr>
        <w:t>关于征求《活性炭工业污染物排放标准（征求意见稿）》等四项国家环境保护标准意见的函</w:t>
      </w:r>
    </w:p>
    <w:p w:rsidR="00F80D80" w:rsidRPr="00FC55A2" w:rsidRDefault="00F80D80" w:rsidP="00F80D80">
      <w:pPr>
        <w:widowControl/>
        <w:spacing w:before="100" w:beforeAutospacing="1" w:after="100" w:afterAutospacing="1"/>
        <w:jc w:val="center"/>
        <w:rPr>
          <w:rFonts w:ascii="宋体" w:hAnsi="宋体" w:cs="宋体"/>
          <w:kern w:val="0"/>
          <w:sz w:val="24"/>
        </w:rPr>
      </w:pPr>
      <w:r w:rsidRPr="00FC55A2">
        <w:rPr>
          <w:rFonts w:ascii="宋体" w:hAnsi="宋体" w:cs="宋体"/>
          <w:color w:val="000000"/>
          <w:kern w:val="0"/>
          <w:sz w:val="24"/>
        </w:rPr>
        <w:t>环办标征函[2018]10号</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各有关单位:</w:t>
      </w:r>
    </w:p>
    <w:p w:rsidR="00F80D80" w:rsidRPr="00F40ABA" w:rsidRDefault="00F80D80" w:rsidP="00F80D80">
      <w:pPr>
        <w:widowControl/>
        <w:wordWrap w:val="0"/>
        <w:spacing w:before="100" w:beforeAutospacing="1" w:after="100" w:afterAutospacing="1" w:line="440" w:lineRule="exact"/>
        <w:jc w:val="left"/>
        <w:rPr>
          <w:rFonts w:ascii="宋体" w:hAnsi="宋体" w:cs="宋体"/>
          <w:kern w:val="0"/>
          <w:sz w:val="24"/>
        </w:rPr>
      </w:pPr>
      <w:r w:rsidRPr="00F40ABA">
        <w:rPr>
          <w:rFonts w:ascii="宋体" w:hAnsi="宋体" w:cs="宋体"/>
          <w:kern w:val="0"/>
          <w:sz w:val="24"/>
        </w:rPr>
        <w:t xml:space="preserve">　　为贯彻《中华人民共和国环境保护法》和《中华人民共和国大气污染防治法》，完善国家大气污染物排放标准，改善大气环境质量，我部组织起草了国家环境保护标准《活性炭工业污染物排放标准（征求意见稿）》《电石工业污染物排放标准（征求意见稿）》《皮革制品和制鞋工业大气污染物排放标准（征求意见稿）》和《铸造工业大气污染物排放标准（征求意见稿）》。现将标准征求意见稿印送给你们，请研究提出书面意见，并于2018年4月8日前反馈我部（电子文档请同时发送至电子邮箱）。标准征求意见稿和编制说明可登录我部网站（http://www.mep.gov.cn/）“意见征集”栏目检索查阅。</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联系人：环境保护部大气环境管理司 赵蓓蓓</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通信地址：北京市西城区西直门南小街115号</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邮政编码：100035</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电话：（010）66556283</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传真：（010）66556282</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联系人：环境保护部环境标准研究所 郭敏</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通信地址：北京市朝阳区安外大羊坊8号</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邮政编码：100012</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电话：（010）84924935</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lastRenderedPageBreak/>
        <w:t xml:space="preserve">　　电子邮箱：guomin@craes.org.cn        </w:t>
      </w:r>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附件：1.</w:t>
      </w:r>
      <w:hyperlink r:id="rId15" w:history="1">
        <w:r w:rsidRPr="00F40ABA">
          <w:rPr>
            <w:rFonts w:ascii="宋体" w:hAnsi="宋体" w:cs="宋体"/>
            <w:color w:val="0000FF"/>
            <w:kern w:val="0"/>
            <w:sz w:val="24"/>
            <w:u w:val="single"/>
          </w:rPr>
          <w:t>征求意见单位名单</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2.</w:t>
      </w:r>
      <w:hyperlink r:id="rId16" w:history="1">
        <w:r w:rsidRPr="00F40ABA">
          <w:rPr>
            <w:rFonts w:ascii="宋体" w:hAnsi="宋体" w:cs="宋体"/>
            <w:color w:val="0000FF"/>
            <w:kern w:val="0"/>
            <w:sz w:val="24"/>
            <w:u w:val="single"/>
          </w:rPr>
          <w:t>活性炭工业污染物排放标准(征求意见稿)</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3.</w:t>
      </w:r>
      <w:hyperlink r:id="rId17" w:history="1">
        <w:r w:rsidRPr="00F40ABA">
          <w:rPr>
            <w:rFonts w:ascii="宋体" w:hAnsi="宋体" w:cs="宋体"/>
            <w:color w:val="0000FF"/>
            <w:kern w:val="0"/>
            <w:sz w:val="24"/>
            <w:u w:val="single"/>
          </w:rPr>
          <w:t>《活性炭工业污染物排放标准（征求意见稿）》编制说明</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4.</w:t>
      </w:r>
      <w:hyperlink r:id="rId18" w:history="1">
        <w:r w:rsidRPr="00F40ABA">
          <w:rPr>
            <w:rFonts w:ascii="宋体" w:hAnsi="宋体" w:cs="宋体"/>
            <w:color w:val="0000FF"/>
            <w:kern w:val="0"/>
            <w:sz w:val="24"/>
            <w:u w:val="single"/>
          </w:rPr>
          <w:t>电石工业污染物排放标准（征求意见稿）</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5.</w:t>
      </w:r>
      <w:hyperlink r:id="rId19" w:history="1">
        <w:r w:rsidRPr="00F40ABA">
          <w:rPr>
            <w:rFonts w:ascii="宋体" w:hAnsi="宋体" w:cs="宋体"/>
            <w:color w:val="0000FF"/>
            <w:kern w:val="0"/>
            <w:sz w:val="24"/>
            <w:u w:val="single"/>
          </w:rPr>
          <w:t>《电石工业污染物排放标准（征求意见稿）》编制说明</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6.</w:t>
      </w:r>
      <w:hyperlink r:id="rId20" w:history="1">
        <w:r w:rsidRPr="00F40ABA">
          <w:rPr>
            <w:rFonts w:ascii="宋体" w:hAnsi="宋体" w:cs="宋体"/>
            <w:color w:val="0000FF"/>
            <w:kern w:val="0"/>
            <w:sz w:val="24"/>
            <w:u w:val="single"/>
          </w:rPr>
          <w:t>皮革制品和制鞋工业大气污染物排放标准（征求意见稿）</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7.</w:t>
      </w:r>
      <w:hyperlink r:id="rId21" w:history="1">
        <w:r w:rsidRPr="00F40ABA">
          <w:rPr>
            <w:rFonts w:ascii="宋体" w:hAnsi="宋体" w:cs="宋体"/>
            <w:color w:val="0000FF"/>
            <w:kern w:val="0"/>
            <w:sz w:val="24"/>
            <w:u w:val="single"/>
          </w:rPr>
          <w:t>《皮革制品和制鞋工业大气污染物排放标准（征求意见稿）》编制说明</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8.</w:t>
      </w:r>
      <w:hyperlink r:id="rId22" w:history="1">
        <w:r w:rsidRPr="00F40ABA">
          <w:rPr>
            <w:rFonts w:ascii="宋体" w:hAnsi="宋体" w:cs="宋体"/>
            <w:color w:val="0000FF"/>
            <w:kern w:val="0"/>
            <w:sz w:val="24"/>
            <w:u w:val="single"/>
          </w:rPr>
          <w:t>铸造工业大气污染物排放标准（征求意见稿）</w:t>
        </w:r>
      </w:hyperlink>
    </w:p>
    <w:p w:rsidR="00F80D80" w:rsidRPr="00F40ABA" w:rsidRDefault="00F80D80" w:rsidP="00F80D80">
      <w:pPr>
        <w:widowControl/>
        <w:wordWrap w:val="0"/>
        <w:spacing w:before="100" w:beforeAutospacing="1" w:after="100" w:afterAutospacing="1"/>
        <w:jc w:val="left"/>
        <w:rPr>
          <w:rFonts w:ascii="宋体" w:hAnsi="宋体" w:cs="宋体"/>
          <w:kern w:val="0"/>
          <w:sz w:val="24"/>
        </w:rPr>
      </w:pPr>
      <w:r w:rsidRPr="00F40ABA">
        <w:rPr>
          <w:rFonts w:ascii="宋体" w:hAnsi="宋体" w:cs="宋体"/>
          <w:kern w:val="0"/>
          <w:sz w:val="24"/>
        </w:rPr>
        <w:t xml:space="preserve">　　　　　9.</w:t>
      </w:r>
      <w:hyperlink r:id="rId23" w:history="1">
        <w:r w:rsidRPr="00F40ABA">
          <w:rPr>
            <w:rFonts w:ascii="宋体" w:hAnsi="宋体" w:cs="宋体"/>
            <w:color w:val="0000FF"/>
            <w:kern w:val="0"/>
            <w:sz w:val="24"/>
            <w:u w:val="single"/>
          </w:rPr>
          <w:t>《铸造工业大气污染物排放标准（征求意见稿）》编制说明</w:t>
        </w:r>
      </w:hyperlink>
    </w:p>
    <w:p w:rsidR="00F80D80" w:rsidRPr="00F40ABA" w:rsidRDefault="00F80D80" w:rsidP="00F80D80">
      <w:pPr>
        <w:widowControl/>
        <w:wordWrap w:val="0"/>
        <w:spacing w:before="100" w:beforeAutospacing="1" w:after="100" w:afterAutospacing="1"/>
        <w:jc w:val="right"/>
        <w:rPr>
          <w:rFonts w:ascii="宋体" w:hAnsi="宋体" w:cs="宋体"/>
          <w:kern w:val="0"/>
          <w:sz w:val="24"/>
        </w:rPr>
      </w:pPr>
      <w:r w:rsidRPr="00F40ABA">
        <w:rPr>
          <w:rFonts w:ascii="宋体" w:hAnsi="宋体" w:cs="宋体"/>
          <w:kern w:val="0"/>
          <w:sz w:val="24"/>
        </w:rPr>
        <w:t xml:space="preserve">　　环境保护部办公厅</w:t>
      </w:r>
    </w:p>
    <w:p w:rsidR="00F80D80" w:rsidRPr="00F40ABA" w:rsidRDefault="00F80D80" w:rsidP="00F80D80">
      <w:pPr>
        <w:widowControl/>
        <w:wordWrap w:val="0"/>
        <w:spacing w:before="100" w:beforeAutospacing="1" w:after="100" w:afterAutospacing="1"/>
        <w:jc w:val="right"/>
        <w:rPr>
          <w:rFonts w:ascii="宋体" w:hAnsi="宋体" w:cs="宋体"/>
          <w:kern w:val="0"/>
          <w:sz w:val="24"/>
        </w:rPr>
      </w:pPr>
      <w:r w:rsidRPr="00F40ABA">
        <w:rPr>
          <w:rFonts w:ascii="宋体" w:hAnsi="宋体" w:cs="宋体"/>
          <w:kern w:val="0"/>
          <w:sz w:val="24"/>
        </w:rPr>
        <w:t xml:space="preserve">　　2018年3月2日</w:t>
      </w:r>
    </w:p>
    <w:p w:rsidR="00F80D80" w:rsidRPr="00F40ABA" w:rsidRDefault="00F80D80" w:rsidP="00F80D80">
      <w:pPr>
        <w:widowControl/>
        <w:jc w:val="left"/>
        <w:rPr>
          <w:rFonts w:ascii="宋体" w:hAnsi="宋体" w:cs="宋体"/>
          <w:kern w:val="0"/>
          <w:sz w:val="24"/>
        </w:rPr>
      </w:pPr>
    </w:p>
    <w:p w:rsidR="00F80D80" w:rsidRPr="00F40ABA" w:rsidRDefault="00F80D80" w:rsidP="00F80D80"/>
    <w:p w:rsidR="000C6A6A" w:rsidRDefault="000C6A6A"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Pr="00C32973" w:rsidRDefault="00F80D80" w:rsidP="00F80D80">
      <w:pPr>
        <w:widowControl/>
        <w:shd w:val="clear" w:color="auto" w:fill="F8FCFE"/>
        <w:spacing w:before="150" w:after="100" w:afterAutospacing="1" w:line="300" w:lineRule="atLeast"/>
        <w:jc w:val="left"/>
        <w:outlineLvl w:val="0"/>
        <w:rPr>
          <w:rFonts w:ascii="宋体" w:hAnsi="宋体" w:cs="宋体"/>
          <w:bCs/>
          <w:kern w:val="36"/>
          <w:sz w:val="28"/>
          <w:szCs w:val="28"/>
          <w:bdr w:val="single" w:sz="4" w:space="0" w:color="auto"/>
        </w:rPr>
      </w:pPr>
      <w:r w:rsidRPr="00C32973">
        <w:rPr>
          <w:rFonts w:ascii="宋体" w:hAnsi="宋体" w:cs="宋体" w:hint="eastAsia"/>
          <w:bCs/>
          <w:kern w:val="36"/>
          <w:sz w:val="28"/>
          <w:szCs w:val="28"/>
          <w:bdr w:val="single" w:sz="4" w:space="0" w:color="auto"/>
        </w:rPr>
        <w:lastRenderedPageBreak/>
        <w:t>综合信息</w:t>
      </w:r>
    </w:p>
    <w:p w:rsidR="00F80D80" w:rsidRPr="00C32973" w:rsidRDefault="00F80D80" w:rsidP="00F80D80">
      <w:pPr>
        <w:widowControl/>
        <w:shd w:val="clear" w:color="auto" w:fill="F8FCFE"/>
        <w:spacing w:before="150" w:after="100" w:afterAutospacing="1" w:line="300" w:lineRule="atLeast"/>
        <w:jc w:val="center"/>
        <w:outlineLvl w:val="0"/>
        <w:rPr>
          <w:rFonts w:ascii="宋体" w:hAnsi="宋体" w:cs="宋体"/>
          <w:b/>
          <w:bCs/>
          <w:kern w:val="36"/>
          <w:sz w:val="28"/>
          <w:szCs w:val="28"/>
        </w:rPr>
      </w:pPr>
      <w:r w:rsidRPr="00C32973">
        <w:rPr>
          <w:rFonts w:ascii="宋体" w:hAnsi="宋体" w:cs="宋体"/>
          <w:b/>
          <w:bCs/>
          <w:kern w:val="36"/>
          <w:sz w:val="28"/>
          <w:szCs w:val="28"/>
        </w:rPr>
        <w:t>生态环境部：不能升级改造的企业一律取缔关闭</w:t>
      </w:r>
    </w:p>
    <w:p w:rsidR="00F80D80" w:rsidRPr="00C32973" w:rsidRDefault="00F80D80" w:rsidP="00F80D80">
      <w:pPr>
        <w:spacing w:line="440" w:lineRule="exact"/>
        <w:rPr>
          <w:sz w:val="24"/>
        </w:rPr>
      </w:pPr>
      <w:r w:rsidRPr="00C32973">
        <w:rPr>
          <w:kern w:val="0"/>
        </w:rPr>
        <w:t xml:space="preserve">　　</w:t>
      </w:r>
      <w:r w:rsidRPr="00C32973">
        <w:rPr>
          <w:sz w:val="24"/>
        </w:rPr>
        <w:t>生态环境部环境监察局局长田为勇通报，京津冀及周边地区大气污染防治强化督查要求不能进行升级改造的企业一律要进行取缔关闭。</w:t>
      </w:r>
      <w:r w:rsidRPr="00C32973">
        <w:rPr>
          <w:sz w:val="24"/>
        </w:rPr>
        <w:t xml:space="preserve"> </w:t>
      </w:r>
    </w:p>
    <w:p w:rsidR="00F80D80" w:rsidRPr="00C32973" w:rsidRDefault="00F80D80" w:rsidP="00F80D80">
      <w:pPr>
        <w:spacing w:line="440" w:lineRule="exact"/>
        <w:rPr>
          <w:sz w:val="24"/>
        </w:rPr>
      </w:pPr>
      <w:r w:rsidRPr="00C32973">
        <w:rPr>
          <w:sz w:val="24"/>
        </w:rPr>
        <w:t xml:space="preserve">　　田为勇介绍说，以</w:t>
      </w:r>
      <w:r w:rsidRPr="00C32973">
        <w:rPr>
          <w:sz w:val="24"/>
        </w:rPr>
        <w:t>“</w:t>
      </w:r>
      <w:r w:rsidRPr="00C32973">
        <w:rPr>
          <w:sz w:val="24"/>
        </w:rPr>
        <w:t>散乱污</w:t>
      </w:r>
      <w:r w:rsidRPr="00C32973">
        <w:rPr>
          <w:sz w:val="24"/>
        </w:rPr>
        <w:t>”</w:t>
      </w:r>
      <w:r w:rsidRPr="00C32973">
        <w:rPr>
          <w:sz w:val="24"/>
        </w:rPr>
        <w:t>企业整治为例，对要关停的企业必须实现</w:t>
      </w:r>
      <w:r w:rsidRPr="00C32973">
        <w:rPr>
          <w:sz w:val="24"/>
        </w:rPr>
        <w:t>“</w:t>
      </w:r>
      <w:r w:rsidRPr="00C32973">
        <w:rPr>
          <w:sz w:val="24"/>
        </w:rPr>
        <w:t>两断三清</w:t>
      </w:r>
      <w:r w:rsidRPr="00C32973">
        <w:rPr>
          <w:sz w:val="24"/>
        </w:rPr>
        <w:t>”</w:t>
      </w:r>
      <w:r w:rsidRPr="00C32973">
        <w:rPr>
          <w:sz w:val="24"/>
        </w:rPr>
        <w:t>，即断水、断电、清原料、清设备、清场地。此前，对于强化督查覆盖面过大，</w:t>
      </w:r>
      <w:r w:rsidRPr="00C32973">
        <w:rPr>
          <w:sz w:val="24"/>
        </w:rPr>
        <w:t>“</w:t>
      </w:r>
      <w:r w:rsidRPr="00C32973">
        <w:rPr>
          <w:sz w:val="24"/>
        </w:rPr>
        <w:t>环保督查影响地方经济</w:t>
      </w:r>
      <w:r w:rsidRPr="00C32973">
        <w:rPr>
          <w:sz w:val="24"/>
        </w:rPr>
        <w:t>”</w:t>
      </w:r>
      <w:r w:rsidRPr="00C32973">
        <w:rPr>
          <w:sz w:val="24"/>
        </w:rPr>
        <w:t>的说法引发了广泛关注。对此，田为勇回应，对环境违法企业采取高压态势，并不会影响社会经济正常发展。</w:t>
      </w:r>
      <w:r w:rsidRPr="00C32973">
        <w:rPr>
          <w:sz w:val="24"/>
        </w:rPr>
        <w:t>“</w:t>
      </w:r>
      <w:r w:rsidRPr="00C32973">
        <w:rPr>
          <w:sz w:val="24"/>
        </w:rPr>
        <w:t>没有手续，没有治理设施，没有达标排放的</w:t>
      </w:r>
      <w:r w:rsidRPr="00C32973">
        <w:rPr>
          <w:sz w:val="24"/>
        </w:rPr>
        <w:t>‘</w:t>
      </w:r>
      <w:r w:rsidRPr="00C32973">
        <w:rPr>
          <w:sz w:val="24"/>
        </w:rPr>
        <w:t>散乱污</w:t>
      </w:r>
      <w:r w:rsidRPr="00C32973">
        <w:rPr>
          <w:sz w:val="24"/>
        </w:rPr>
        <w:t>’</w:t>
      </w:r>
      <w:r w:rsidRPr="00C32973">
        <w:rPr>
          <w:sz w:val="24"/>
        </w:rPr>
        <w:t>三无企业在哪里都不应该存在。</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w:t>
      </w:r>
      <w:r w:rsidRPr="00C32973">
        <w:rPr>
          <w:sz w:val="24"/>
        </w:rPr>
        <w:t>十五小</w:t>
      </w:r>
      <w:r w:rsidRPr="00C32973">
        <w:rPr>
          <w:sz w:val="24"/>
        </w:rPr>
        <w:t>”</w:t>
      </w:r>
      <w:r w:rsidRPr="00C32973">
        <w:rPr>
          <w:sz w:val="24"/>
        </w:rPr>
        <w:t>和</w:t>
      </w:r>
      <w:r w:rsidRPr="00C32973">
        <w:rPr>
          <w:sz w:val="24"/>
        </w:rPr>
        <w:t>“</w:t>
      </w:r>
      <w:r w:rsidRPr="00C32973">
        <w:rPr>
          <w:sz w:val="24"/>
        </w:rPr>
        <w:t>新五小</w:t>
      </w:r>
      <w:r w:rsidRPr="00C32973">
        <w:rPr>
          <w:sz w:val="24"/>
        </w:rPr>
        <w:t>"</w:t>
      </w:r>
      <w:r w:rsidRPr="00C32973">
        <w:rPr>
          <w:sz w:val="24"/>
        </w:rPr>
        <w:t>正是散乱污里令人头疼的企业，那么，哪些是国家禁止建设的</w:t>
      </w:r>
      <w:r w:rsidRPr="00C32973">
        <w:rPr>
          <w:sz w:val="24"/>
        </w:rPr>
        <w:t>“</w:t>
      </w:r>
      <w:r w:rsidRPr="00C32973">
        <w:rPr>
          <w:sz w:val="24"/>
        </w:rPr>
        <w:t>十五小</w:t>
      </w:r>
      <w:r w:rsidRPr="00C32973">
        <w:rPr>
          <w:sz w:val="24"/>
        </w:rPr>
        <w:t>”</w:t>
      </w:r>
      <w:r w:rsidRPr="00C32973">
        <w:rPr>
          <w:sz w:val="24"/>
        </w:rPr>
        <w:t>和</w:t>
      </w:r>
      <w:r w:rsidRPr="00C32973">
        <w:rPr>
          <w:sz w:val="24"/>
        </w:rPr>
        <w:t>“</w:t>
      </w:r>
      <w:r w:rsidRPr="00C32973">
        <w:rPr>
          <w:sz w:val="24"/>
        </w:rPr>
        <w:t>新五小</w:t>
      </w:r>
      <w:r w:rsidRPr="00C32973">
        <w:rPr>
          <w:sz w:val="24"/>
        </w:rPr>
        <w:t>"</w:t>
      </w:r>
      <w:r w:rsidRPr="00C32973">
        <w:rPr>
          <w:sz w:val="24"/>
        </w:rPr>
        <w:t>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w:t>
      </w:r>
      <w:r w:rsidRPr="00C32973">
        <w:rPr>
          <w:sz w:val="24"/>
        </w:rPr>
        <w:t>十五小</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w:t>
      </w:r>
      <w:r w:rsidRPr="00C32973">
        <w:rPr>
          <w:sz w:val="24"/>
        </w:rPr>
        <w:t>、小造纸</w:t>
      </w:r>
      <w:r w:rsidRPr="00C32973">
        <w:rPr>
          <w:sz w:val="24"/>
        </w:rPr>
        <w:t>—</w:t>
      </w:r>
      <w:r w:rsidRPr="00C32973">
        <w:rPr>
          <w:sz w:val="24"/>
        </w:rPr>
        <w:t>现有年产</w:t>
      </w:r>
      <w:r w:rsidRPr="00C32973">
        <w:rPr>
          <w:sz w:val="24"/>
        </w:rPr>
        <w:t>1</w:t>
      </w:r>
      <w:r w:rsidRPr="00C32973">
        <w:rPr>
          <w:sz w:val="24"/>
        </w:rPr>
        <w:t>万吨以下的造纸厂。</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2</w:t>
      </w:r>
      <w:r w:rsidRPr="00C32973">
        <w:rPr>
          <w:sz w:val="24"/>
        </w:rPr>
        <w:t>、小制革</w:t>
      </w:r>
      <w:r w:rsidRPr="00C32973">
        <w:rPr>
          <w:sz w:val="24"/>
        </w:rPr>
        <w:t>—</w:t>
      </w:r>
      <w:r w:rsidRPr="00C32973">
        <w:rPr>
          <w:sz w:val="24"/>
        </w:rPr>
        <w:t>年产折牛皮</w:t>
      </w:r>
      <w:r w:rsidRPr="00C32973">
        <w:rPr>
          <w:sz w:val="24"/>
        </w:rPr>
        <w:t>3</w:t>
      </w:r>
      <w:r w:rsidRPr="00C32973">
        <w:rPr>
          <w:sz w:val="24"/>
        </w:rPr>
        <w:t>万张以下的制革厂（</w:t>
      </w:r>
      <w:r w:rsidRPr="00C32973">
        <w:rPr>
          <w:sz w:val="24"/>
        </w:rPr>
        <w:t>2</w:t>
      </w:r>
      <w:r w:rsidRPr="00C32973">
        <w:rPr>
          <w:sz w:val="24"/>
        </w:rPr>
        <w:t>张猪皮折一张牛皮，</w:t>
      </w:r>
      <w:r w:rsidRPr="00C32973">
        <w:rPr>
          <w:sz w:val="24"/>
        </w:rPr>
        <w:t>6</w:t>
      </w:r>
      <w:r w:rsidRPr="00C32973">
        <w:rPr>
          <w:sz w:val="24"/>
        </w:rPr>
        <w:t>张羊皮折</w:t>
      </w:r>
      <w:r w:rsidRPr="00C32973">
        <w:rPr>
          <w:sz w:val="24"/>
        </w:rPr>
        <w:t>1</w:t>
      </w:r>
      <w:r w:rsidRPr="00C32973">
        <w:rPr>
          <w:sz w:val="24"/>
        </w:rPr>
        <w:t>张牛皮）。</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3</w:t>
      </w:r>
      <w:r w:rsidRPr="00C32973">
        <w:rPr>
          <w:sz w:val="24"/>
        </w:rPr>
        <w:t>、小染料</w:t>
      </w:r>
      <w:r w:rsidRPr="00C32973">
        <w:rPr>
          <w:sz w:val="24"/>
        </w:rPr>
        <w:t>—</w:t>
      </w:r>
      <w:r w:rsidRPr="00C32973">
        <w:rPr>
          <w:sz w:val="24"/>
        </w:rPr>
        <w:t>年产</w:t>
      </w:r>
      <w:r w:rsidRPr="00C32973">
        <w:rPr>
          <w:sz w:val="24"/>
        </w:rPr>
        <w:t>1000</w:t>
      </w:r>
      <w:r w:rsidRPr="00C32973">
        <w:rPr>
          <w:sz w:val="24"/>
        </w:rPr>
        <w:t>吨以下的染料厂，包括</w:t>
      </w:r>
      <w:r w:rsidRPr="00C32973">
        <w:rPr>
          <w:sz w:val="24"/>
        </w:rPr>
        <w:t>1000</w:t>
      </w:r>
      <w:r w:rsidRPr="00C32973">
        <w:rPr>
          <w:sz w:val="24"/>
        </w:rPr>
        <w:t>吨以下的染料中间体生产企业。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4</w:t>
      </w:r>
      <w:r w:rsidRPr="00C32973">
        <w:rPr>
          <w:sz w:val="24"/>
        </w:rPr>
        <w:t>、土法炼砷</w:t>
      </w:r>
      <w:r w:rsidRPr="00C32973">
        <w:rPr>
          <w:sz w:val="24"/>
        </w:rPr>
        <w:t>—</w:t>
      </w:r>
      <w:r w:rsidRPr="00C32973">
        <w:rPr>
          <w:sz w:val="24"/>
        </w:rPr>
        <w:t>采用地坑或坩埚炉烧、简易冷凝设施收尘等落后方式炼制氧化砷或金属砷制品，现年产砷（或氧化砷制品含量）</w:t>
      </w:r>
      <w:r w:rsidRPr="00C32973">
        <w:rPr>
          <w:sz w:val="24"/>
        </w:rPr>
        <w:t>100</w:t>
      </w:r>
      <w:r w:rsidRPr="00C32973">
        <w:rPr>
          <w:sz w:val="24"/>
        </w:rPr>
        <w:t>吨以下的企业。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5</w:t>
      </w:r>
      <w:r w:rsidRPr="00C32973">
        <w:rPr>
          <w:sz w:val="24"/>
        </w:rPr>
        <w:t>、土法炼汞</w:t>
      </w:r>
      <w:r w:rsidRPr="00C32973">
        <w:rPr>
          <w:sz w:val="24"/>
        </w:rPr>
        <w:t>—</w:t>
      </w:r>
      <w:r w:rsidRPr="00C32973">
        <w:rPr>
          <w:sz w:val="24"/>
        </w:rPr>
        <w:t>采用土铁埚和土灶、蒸馏罐、坩埚炉及简易冷凝收尘设施等落后方法炼贡，现年产贡</w:t>
      </w:r>
      <w:r w:rsidRPr="00C32973">
        <w:rPr>
          <w:sz w:val="24"/>
        </w:rPr>
        <w:t>10t</w:t>
      </w:r>
      <w:r w:rsidRPr="00C32973">
        <w:rPr>
          <w:sz w:val="24"/>
        </w:rPr>
        <w:t>以下的企业。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6</w:t>
      </w:r>
      <w:r w:rsidRPr="00C32973">
        <w:rPr>
          <w:sz w:val="24"/>
        </w:rPr>
        <w:t>、土法炼铅锌</w:t>
      </w:r>
      <w:r w:rsidRPr="00C32973">
        <w:rPr>
          <w:sz w:val="24"/>
        </w:rPr>
        <w:t>—</w:t>
      </w:r>
      <w:r w:rsidRPr="00C32973">
        <w:rPr>
          <w:sz w:val="24"/>
        </w:rPr>
        <w:t>采用土烧结盘、简易土高炉等落后方法炼铅，用土制横罐、马弗炉、马糟炉等进行焙烧、简易冷凝设施进行收尘等落后方式炼锌或氧化锌制品，现年产铅或锌（或氧化锌含量）</w:t>
      </w:r>
      <w:r w:rsidRPr="00C32973">
        <w:rPr>
          <w:sz w:val="24"/>
        </w:rPr>
        <w:t>2000</w:t>
      </w:r>
      <w:r w:rsidRPr="00C32973">
        <w:rPr>
          <w:sz w:val="24"/>
        </w:rPr>
        <w:t>吨以下的企业。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7</w:t>
      </w:r>
      <w:r w:rsidRPr="00C32973">
        <w:rPr>
          <w:sz w:val="24"/>
        </w:rPr>
        <w:t>、土法炼油</w:t>
      </w:r>
      <w:r w:rsidRPr="00C32973">
        <w:rPr>
          <w:sz w:val="24"/>
        </w:rPr>
        <w:t>—</w:t>
      </w:r>
      <w:r w:rsidRPr="00C32973">
        <w:rPr>
          <w:sz w:val="24"/>
        </w:rPr>
        <w:t>未经国务院批准，盲目建设的小型石油炼油厂和土法炼油设施；生产过程不是在密闭系统的炼油装置中或属于釜式蒸馏的炼油企业；无任何环境保护措施和污染治理手段的炼油企业；不符合国家职业安全卫生标准的炼油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8</w:t>
      </w:r>
      <w:r w:rsidRPr="00C32973">
        <w:rPr>
          <w:sz w:val="24"/>
        </w:rPr>
        <w:t>、土法选金</w:t>
      </w:r>
      <w:r w:rsidRPr="00C32973">
        <w:rPr>
          <w:sz w:val="24"/>
        </w:rPr>
        <w:t>—</w:t>
      </w:r>
      <w:r w:rsidRPr="00C32973">
        <w:rPr>
          <w:sz w:val="24"/>
        </w:rPr>
        <w:t>采用小氰化池、小混贡和溜槽等黄金选冶金的企业。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9</w:t>
      </w:r>
      <w:r w:rsidRPr="00C32973">
        <w:rPr>
          <w:sz w:val="24"/>
        </w:rPr>
        <w:t>、土法农药</w:t>
      </w:r>
      <w:r w:rsidRPr="00C32973">
        <w:rPr>
          <w:sz w:val="24"/>
        </w:rPr>
        <w:t>—</w:t>
      </w:r>
      <w:r w:rsidRPr="00C32973">
        <w:rPr>
          <w:sz w:val="24"/>
        </w:rPr>
        <w:t>产品无一定结构成分，没有通过技术鉴定，没有产品技术标准，没有正常安全生产必需的厂房、设备和工艺操作标准，没有必要检测手段的小型农药原药生</w:t>
      </w:r>
      <w:r w:rsidRPr="00C32973">
        <w:rPr>
          <w:sz w:val="24"/>
        </w:rPr>
        <w:lastRenderedPageBreak/>
        <w:t>产或制剂加工企业。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10</w:t>
      </w:r>
      <w:r w:rsidRPr="00C32973">
        <w:rPr>
          <w:sz w:val="24"/>
        </w:rPr>
        <w:t>、土法漂染</w:t>
      </w:r>
      <w:r w:rsidRPr="00C32973">
        <w:rPr>
          <w:sz w:val="24"/>
        </w:rPr>
        <w:t>—</w:t>
      </w:r>
      <w:r w:rsidRPr="00C32973">
        <w:rPr>
          <w:sz w:val="24"/>
        </w:rPr>
        <w:t>年生产能力在</w:t>
      </w:r>
      <w:r w:rsidRPr="00C32973">
        <w:rPr>
          <w:sz w:val="24"/>
        </w:rPr>
        <w:t>1000</w:t>
      </w:r>
      <w:r w:rsidRPr="00C32973">
        <w:rPr>
          <w:sz w:val="24"/>
        </w:rPr>
        <w:t>万</w:t>
      </w:r>
      <w:r w:rsidRPr="00C32973">
        <w:rPr>
          <w:sz w:val="24"/>
        </w:rPr>
        <w:t>m</w:t>
      </w:r>
      <w:r w:rsidRPr="00C32973">
        <w:rPr>
          <w:sz w:val="24"/>
        </w:rPr>
        <w:t>以下，所排废水符合下列情况之一的漂染企业：</w:t>
      </w:r>
      <w:r w:rsidRPr="00C32973">
        <w:rPr>
          <w:sz w:val="24"/>
        </w:rPr>
        <w:t>①</w:t>
      </w:r>
      <w:r w:rsidRPr="00C32973">
        <w:rPr>
          <w:sz w:val="24"/>
        </w:rPr>
        <w:t>每百米布所生产的废水大于</w:t>
      </w:r>
      <w:r w:rsidRPr="00C32973">
        <w:rPr>
          <w:sz w:val="24"/>
        </w:rPr>
        <w:t>2.8t</w:t>
      </w:r>
      <w:r w:rsidRPr="00C32973">
        <w:rPr>
          <w:sz w:val="24"/>
        </w:rPr>
        <w:t>。</w:t>
      </w:r>
      <w:r w:rsidRPr="00C32973">
        <w:rPr>
          <w:sz w:val="24"/>
        </w:rPr>
        <w:t>②COD</w:t>
      </w:r>
      <w:r w:rsidRPr="00C32973">
        <w:rPr>
          <w:sz w:val="24"/>
        </w:rPr>
        <w:t>大于</w:t>
      </w:r>
      <w:r w:rsidRPr="00C32973">
        <w:rPr>
          <w:sz w:val="24"/>
        </w:rPr>
        <w:t>100mg/L</w:t>
      </w:r>
      <w:r w:rsidRPr="00C32973">
        <w:rPr>
          <w:sz w:val="24"/>
        </w:rPr>
        <w:t>。</w:t>
      </w:r>
      <w:r w:rsidRPr="00C32973">
        <w:rPr>
          <w:sz w:val="24"/>
        </w:rPr>
        <w:t>③</w:t>
      </w:r>
      <w:r w:rsidRPr="00C32973">
        <w:rPr>
          <w:sz w:val="24"/>
        </w:rPr>
        <w:t>色度大于</w:t>
      </w:r>
      <w:r w:rsidRPr="00C32973">
        <w:rPr>
          <w:sz w:val="24"/>
        </w:rPr>
        <w:t>80</w:t>
      </w:r>
      <w:r w:rsidRPr="00C32973">
        <w:rPr>
          <w:sz w:val="24"/>
        </w:rPr>
        <w:t>倍（稀释倍数）</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11</w:t>
      </w:r>
      <w:r w:rsidRPr="00C32973">
        <w:rPr>
          <w:sz w:val="24"/>
        </w:rPr>
        <w:t>、土法电镀</w:t>
      </w:r>
      <w:r w:rsidRPr="00C32973">
        <w:rPr>
          <w:sz w:val="24"/>
        </w:rPr>
        <w:t>—</w:t>
      </w:r>
      <w:r w:rsidRPr="00C32973">
        <w:rPr>
          <w:sz w:val="24"/>
        </w:rPr>
        <w:t>电镀废液不能或基本不能达标的电镀企业。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12</w:t>
      </w:r>
      <w:r w:rsidRPr="00C32973">
        <w:rPr>
          <w:sz w:val="24"/>
        </w:rPr>
        <w:t>、土法生产石棉制品</w:t>
      </w:r>
      <w:r w:rsidRPr="00C32973">
        <w:rPr>
          <w:sz w:val="24"/>
        </w:rPr>
        <w:t>—</w:t>
      </w:r>
      <w:r w:rsidRPr="00C32973">
        <w:rPr>
          <w:sz w:val="24"/>
        </w:rPr>
        <w:t>采用手工生产石棉制品的企业。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13</w:t>
      </w:r>
      <w:r w:rsidRPr="00C32973">
        <w:rPr>
          <w:sz w:val="24"/>
        </w:rPr>
        <w:t>、土法生产发射性铀制品</w:t>
      </w:r>
      <w:r w:rsidRPr="00C32973">
        <w:rPr>
          <w:sz w:val="24"/>
        </w:rPr>
        <w:t>—</w:t>
      </w:r>
      <w:r w:rsidRPr="00C32973">
        <w:rPr>
          <w:sz w:val="24"/>
        </w:rPr>
        <w:t>未经国家或行业主管部门批准列入规划、计划、未取得建筑、运行和产品销售许可证，没有健全的防护措施和监测计划、设施的炼铀等放射性产品生产企业。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14</w:t>
      </w:r>
      <w:r w:rsidRPr="00C32973">
        <w:rPr>
          <w:sz w:val="24"/>
        </w:rPr>
        <w:t>、土法炼焦</w:t>
      </w:r>
      <w:r w:rsidRPr="00C32973">
        <w:rPr>
          <w:sz w:val="24"/>
        </w:rPr>
        <w:t>—</w:t>
      </w:r>
      <w:r w:rsidRPr="00C32973">
        <w:rPr>
          <w:sz w:val="24"/>
        </w:rPr>
        <w:t>采用</w:t>
      </w:r>
      <w:r w:rsidRPr="00C32973">
        <w:rPr>
          <w:sz w:val="24"/>
        </w:rPr>
        <w:t>“</w:t>
      </w:r>
      <w:r w:rsidRPr="00C32973">
        <w:rPr>
          <w:sz w:val="24"/>
        </w:rPr>
        <w:t>坑式</w:t>
      </w:r>
      <w:r w:rsidRPr="00C32973">
        <w:rPr>
          <w:sz w:val="24"/>
        </w:rPr>
        <w:t>”</w:t>
      </w:r>
      <w:r w:rsidRPr="00C32973">
        <w:rPr>
          <w:sz w:val="24"/>
        </w:rPr>
        <w:t>、</w:t>
      </w:r>
      <w:r w:rsidRPr="00C32973">
        <w:rPr>
          <w:sz w:val="24"/>
        </w:rPr>
        <w:t>“</w:t>
      </w:r>
      <w:r w:rsidRPr="00C32973">
        <w:rPr>
          <w:sz w:val="24"/>
        </w:rPr>
        <w:t>萍乡式</w:t>
      </w:r>
      <w:r w:rsidRPr="00C32973">
        <w:rPr>
          <w:sz w:val="24"/>
        </w:rPr>
        <w:t>”</w:t>
      </w:r>
      <w:r w:rsidRPr="00C32973">
        <w:rPr>
          <w:sz w:val="24"/>
        </w:rPr>
        <w:t>炼焦的企业。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15</w:t>
      </w:r>
      <w:r w:rsidRPr="00C32973">
        <w:rPr>
          <w:sz w:val="24"/>
        </w:rPr>
        <w:t>、土法炼硫</w:t>
      </w:r>
      <w:r w:rsidRPr="00C32973">
        <w:rPr>
          <w:sz w:val="24"/>
        </w:rPr>
        <w:t>—</w:t>
      </w:r>
      <w:r w:rsidRPr="00C32973">
        <w:rPr>
          <w:sz w:val="24"/>
        </w:rPr>
        <w:t>采用</w:t>
      </w:r>
      <w:r w:rsidRPr="00C32973">
        <w:rPr>
          <w:sz w:val="24"/>
        </w:rPr>
        <w:t>“</w:t>
      </w:r>
      <w:r w:rsidRPr="00C32973">
        <w:rPr>
          <w:sz w:val="24"/>
        </w:rPr>
        <w:t>天地罐</w:t>
      </w:r>
      <w:r w:rsidRPr="00C32973">
        <w:rPr>
          <w:sz w:val="24"/>
        </w:rPr>
        <w:t>”</w:t>
      </w:r>
      <w:r w:rsidRPr="00C32973">
        <w:rPr>
          <w:sz w:val="24"/>
        </w:rPr>
        <w:t>或</w:t>
      </w:r>
      <w:r w:rsidRPr="00C32973">
        <w:rPr>
          <w:sz w:val="24"/>
        </w:rPr>
        <w:t>“</w:t>
      </w:r>
      <w:r w:rsidRPr="00C32973">
        <w:rPr>
          <w:sz w:val="24"/>
        </w:rPr>
        <w:t>敞开式</w:t>
      </w:r>
      <w:r w:rsidRPr="00C32973">
        <w:rPr>
          <w:sz w:val="24"/>
        </w:rPr>
        <w:t>”</w:t>
      </w:r>
      <w:r w:rsidRPr="00C32973">
        <w:rPr>
          <w:sz w:val="24"/>
        </w:rPr>
        <w:t>炼硫的企业。</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w:t>
      </w:r>
      <w:r w:rsidRPr="00C32973">
        <w:rPr>
          <w:sz w:val="24"/>
        </w:rPr>
        <w:t>新五小</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1</w:t>
      </w:r>
      <w:r w:rsidRPr="00C32973">
        <w:rPr>
          <w:sz w:val="24"/>
        </w:rPr>
        <w:t>、小钢铁</w:t>
      </w:r>
      <w:r w:rsidRPr="00C32973">
        <w:rPr>
          <w:sz w:val="24"/>
        </w:rPr>
        <w:t>—</w:t>
      </w:r>
      <w:r w:rsidRPr="00C32973">
        <w:rPr>
          <w:sz w:val="24"/>
        </w:rPr>
        <w:t>年产普碳钢</w:t>
      </w:r>
      <w:r w:rsidRPr="00C32973">
        <w:rPr>
          <w:sz w:val="24"/>
        </w:rPr>
        <w:t>30</w:t>
      </w:r>
      <w:r w:rsidRPr="00C32973">
        <w:rPr>
          <w:sz w:val="24"/>
        </w:rPr>
        <w:t>万</w:t>
      </w:r>
      <w:r w:rsidRPr="00C32973">
        <w:rPr>
          <w:sz w:val="24"/>
        </w:rPr>
        <w:t>t</w:t>
      </w:r>
      <w:r w:rsidRPr="00C32973">
        <w:rPr>
          <w:sz w:val="24"/>
        </w:rPr>
        <w:t>以下（含）的小炼钢厂，横列式小型材、线材轧机年产量</w:t>
      </w:r>
      <w:r w:rsidRPr="00C32973">
        <w:rPr>
          <w:sz w:val="24"/>
        </w:rPr>
        <w:t>25</w:t>
      </w:r>
      <w:r w:rsidRPr="00C32973">
        <w:rPr>
          <w:sz w:val="24"/>
        </w:rPr>
        <w:t>万</w:t>
      </w:r>
      <w:r w:rsidRPr="00C32973">
        <w:rPr>
          <w:sz w:val="24"/>
        </w:rPr>
        <w:t>t</w:t>
      </w:r>
      <w:r w:rsidRPr="00C32973">
        <w:rPr>
          <w:sz w:val="24"/>
        </w:rPr>
        <w:t>以下（含）的小轧钢厂，</w:t>
      </w:r>
      <w:r w:rsidRPr="00C32973">
        <w:rPr>
          <w:sz w:val="24"/>
        </w:rPr>
        <w:t>100m3</w:t>
      </w:r>
      <w:r w:rsidRPr="00C32973">
        <w:rPr>
          <w:sz w:val="24"/>
        </w:rPr>
        <w:t>以下（含）高炉，</w:t>
      </w:r>
      <w:r w:rsidRPr="00C32973">
        <w:rPr>
          <w:sz w:val="24"/>
        </w:rPr>
        <w:t>3200kVA</w:t>
      </w:r>
      <w:r w:rsidRPr="00C32973">
        <w:rPr>
          <w:sz w:val="24"/>
        </w:rPr>
        <w:t>及以下铁合金电炉，</w:t>
      </w:r>
      <w:r w:rsidRPr="00C32973">
        <w:rPr>
          <w:sz w:val="24"/>
        </w:rPr>
        <w:t>15t</w:t>
      </w:r>
      <w:r w:rsidRPr="00C32973">
        <w:rPr>
          <w:sz w:val="24"/>
        </w:rPr>
        <w:t>（含）转炉。</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2</w:t>
      </w:r>
      <w:r w:rsidRPr="00C32973">
        <w:rPr>
          <w:sz w:val="24"/>
        </w:rPr>
        <w:t>、小水泥</w:t>
      </w:r>
      <w:r w:rsidRPr="00C32973">
        <w:rPr>
          <w:sz w:val="24"/>
        </w:rPr>
        <w:t>—</w:t>
      </w:r>
      <w:r w:rsidRPr="00C32973">
        <w:rPr>
          <w:sz w:val="24"/>
        </w:rPr>
        <w:t>窑径小于</w:t>
      </w:r>
      <w:r w:rsidRPr="00C32973">
        <w:rPr>
          <w:sz w:val="24"/>
        </w:rPr>
        <w:t>2m</w:t>
      </w:r>
      <w:r w:rsidRPr="00C32973">
        <w:rPr>
          <w:sz w:val="24"/>
        </w:rPr>
        <w:t>（年产</w:t>
      </w:r>
      <w:r w:rsidRPr="00C32973">
        <w:rPr>
          <w:sz w:val="24"/>
        </w:rPr>
        <w:t>3</w:t>
      </w:r>
      <w:r w:rsidRPr="00C32973">
        <w:rPr>
          <w:sz w:val="24"/>
        </w:rPr>
        <w:t>万</w:t>
      </w:r>
      <w:r w:rsidRPr="00C32973">
        <w:rPr>
          <w:sz w:val="24"/>
        </w:rPr>
        <w:t>t</w:t>
      </w:r>
      <w:r w:rsidRPr="00C32973">
        <w:rPr>
          <w:sz w:val="24"/>
        </w:rPr>
        <w:t>以下）水泥普通立窑生产线，窑径小于</w:t>
      </w:r>
      <w:r w:rsidRPr="00C32973">
        <w:rPr>
          <w:sz w:val="24"/>
        </w:rPr>
        <w:t>2.2m</w:t>
      </w:r>
      <w:r w:rsidRPr="00C32973">
        <w:rPr>
          <w:sz w:val="24"/>
        </w:rPr>
        <w:t>（年产</w:t>
      </w:r>
      <w:r w:rsidRPr="00C32973">
        <w:rPr>
          <w:sz w:val="24"/>
        </w:rPr>
        <w:t>4.4</w:t>
      </w:r>
      <w:r w:rsidRPr="00C32973">
        <w:rPr>
          <w:sz w:val="24"/>
        </w:rPr>
        <w:t>万</w:t>
      </w:r>
      <w:r w:rsidRPr="00C32973">
        <w:rPr>
          <w:sz w:val="24"/>
        </w:rPr>
        <w:t>t</w:t>
      </w:r>
      <w:r w:rsidRPr="00C32973">
        <w:rPr>
          <w:sz w:val="24"/>
        </w:rPr>
        <w:t>以下）水泥机械化立窑生产线。</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3</w:t>
      </w:r>
      <w:r w:rsidRPr="00C32973">
        <w:rPr>
          <w:sz w:val="24"/>
        </w:rPr>
        <w:t>、小炼油</w:t>
      </w:r>
      <w:r w:rsidRPr="00C32973">
        <w:rPr>
          <w:sz w:val="24"/>
        </w:rPr>
        <w:t>—</w:t>
      </w:r>
      <w:r w:rsidRPr="00C32973">
        <w:rPr>
          <w:sz w:val="24"/>
        </w:rPr>
        <w:t>无合法资源配置，通过非法手段获得原油资源，产品质量低劣，安全环保达不到国家标准的成品油生产装置，</w:t>
      </w:r>
      <w:r w:rsidRPr="00C32973">
        <w:rPr>
          <w:sz w:val="24"/>
        </w:rPr>
        <w:t>2000</w:t>
      </w:r>
      <w:r w:rsidRPr="00C32973">
        <w:rPr>
          <w:sz w:val="24"/>
        </w:rPr>
        <w:t>年</w:t>
      </w:r>
      <w:r w:rsidRPr="00C32973">
        <w:rPr>
          <w:sz w:val="24"/>
        </w:rPr>
        <w:t>1</w:t>
      </w:r>
      <w:r w:rsidRPr="00C32973">
        <w:rPr>
          <w:sz w:val="24"/>
        </w:rPr>
        <w:t>月</w:t>
      </w:r>
      <w:r w:rsidRPr="00C32973">
        <w:rPr>
          <w:sz w:val="24"/>
        </w:rPr>
        <w:t>1</w:t>
      </w:r>
      <w:r w:rsidRPr="00C32973">
        <w:rPr>
          <w:sz w:val="24"/>
        </w:rPr>
        <w:t>日前不能生产</w:t>
      </w:r>
      <w:r w:rsidRPr="00C32973">
        <w:rPr>
          <w:sz w:val="24"/>
        </w:rPr>
        <w:t>90</w:t>
      </w:r>
      <w:r w:rsidRPr="00C32973">
        <w:rPr>
          <w:sz w:val="24"/>
        </w:rPr>
        <w:t>号及</w:t>
      </w:r>
      <w:r w:rsidRPr="00C32973">
        <w:rPr>
          <w:sz w:val="24"/>
        </w:rPr>
        <w:t>90</w:t>
      </w:r>
      <w:r w:rsidRPr="00C32973">
        <w:rPr>
          <w:sz w:val="24"/>
        </w:rPr>
        <w:t>号以上车用无铅汽油的成品油生产装置。</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4</w:t>
      </w:r>
      <w:r w:rsidRPr="00C32973">
        <w:rPr>
          <w:sz w:val="24"/>
        </w:rPr>
        <w:t>、小玻璃</w:t>
      </w:r>
      <w:r w:rsidRPr="00C32973">
        <w:rPr>
          <w:sz w:val="24"/>
        </w:rPr>
        <w:t>—</w:t>
      </w:r>
      <w:r w:rsidRPr="00C32973">
        <w:rPr>
          <w:sz w:val="24"/>
        </w:rPr>
        <w:t>平板魄力平拉工艺生产线（不含格拉威贝尔平拉工艺），四机（含）以下垂直引上平板玻璃生产线。</w:t>
      </w:r>
      <w:r w:rsidRPr="00C32973">
        <w:rPr>
          <w:sz w:val="24"/>
        </w:rPr>
        <w:t xml:space="preserve"> </w:t>
      </w:r>
    </w:p>
    <w:p w:rsidR="00F80D80" w:rsidRPr="00C32973" w:rsidRDefault="00F80D80" w:rsidP="00F80D80">
      <w:pPr>
        <w:spacing w:line="440" w:lineRule="exact"/>
        <w:rPr>
          <w:sz w:val="24"/>
        </w:rPr>
      </w:pPr>
      <w:r w:rsidRPr="00C32973">
        <w:rPr>
          <w:sz w:val="24"/>
        </w:rPr>
        <w:t xml:space="preserve">　　</w:t>
      </w:r>
      <w:r w:rsidRPr="00C32973">
        <w:rPr>
          <w:sz w:val="24"/>
        </w:rPr>
        <w:t>5</w:t>
      </w:r>
      <w:r w:rsidRPr="00C32973">
        <w:rPr>
          <w:sz w:val="24"/>
        </w:rPr>
        <w:t>、小化工</w:t>
      </w:r>
      <w:r w:rsidRPr="00C32973">
        <w:rPr>
          <w:sz w:val="24"/>
        </w:rPr>
        <w:t>—</w:t>
      </w:r>
      <w:r w:rsidRPr="00C32973">
        <w:rPr>
          <w:sz w:val="24"/>
        </w:rPr>
        <w:t>采用落后工艺生产落后产品、规模较小的化工企业，一般能耗高、生产能力低（年产能力在</w:t>
      </w:r>
      <w:r w:rsidRPr="00C32973">
        <w:rPr>
          <w:sz w:val="24"/>
        </w:rPr>
        <w:t>2</w:t>
      </w:r>
      <w:r w:rsidRPr="00C32973">
        <w:rPr>
          <w:sz w:val="24"/>
        </w:rPr>
        <w:t>万</w:t>
      </w:r>
      <w:r w:rsidRPr="00C32973">
        <w:rPr>
          <w:sz w:val="24"/>
        </w:rPr>
        <w:t>t</w:t>
      </w:r>
      <w:r w:rsidRPr="00C32973">
        <w:rPr>
          <w:sz w:val="24"/>
        </w:rPr>
        <w:t>以下）。</w:t>
      </w:r>
      <w:r w:rsidRPr="00C32973">
        <w:rPr>
          <w:sz w:val="24"/>
        </w:rPr>
        <w:t xml:space="preserve"> </w:t>
      </w:r>
    </w:p>
    <w:p w:rsidR="00F80D80" w:rsidRPr="00C32973" w:rsidRDefault="00F80D80" w:rsidP="00F80D80">
      <w:pPr>
        <w:spacing w:line="440" w:lineRule="exact"/>
        <w:rPr>
          <w:sz w:val="24"/>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Default="00F80D80" w:rsidP="00B85CDD">
      <w:pPr>
        <w:widowControl/>
        <w:shd w:val="clear" w:color="auto" w:fill="F8FCFE"/>
        <w:spacing w:before="150" w:after="100" w:afterAutospacing="1" w:line="300" w:lineRule="atLeast"/>
        <w:jc w:val="left"/>
        <w:outlineLvl w:val="0"/>
        <w:rPr>
          <w:rFonts w:ascii="宋体" w:hAnsi="宋体" w:cs="宋体" w:hint="eastAsia"/>
          <w:bCs/>
          <w:kern w:val="36"/>
          <w:sz w:val="28"/>
          <w:szCs w:val="28"/>
        </w:rPr>
      </w:pPr>
    </w:p>
    <w:p w:rsidR="00F80D80" w:rsidRPr="00CA3999" w:rsidRDefault="00F80D80" w:rsidP="00F80D80">
      <w:pPr>
        <w:widowControl/>
        <w:shd w:val="clear" w:color="auto" w:fill="F8FCFE"/>
        <w:spacing w:before="150" w:after="100" w:afterAutospacing="1" w:line="300" w:lineRule="atLeast"/>
        <w:jc w:val="left"/>
        <w:outlineLvl w:val="0"/>
        <w:rPr>
          <w:rFonts w:ascii="宋体" w:hAnsi="宋体" w:cs="宋体"/>
          <w:bCs/>
          <w:kern w:val="36"/>
          <w:sz w:val="28"/>
          <w:szCs w:val="28"/>
          <w:bdr w:val="single" w:sz="4" w:space="0" w:color="auto"/>
        </w:rPr>
      </w:pPr>
      <w:r w:rsidRPr="00CA3999">
        <w:rPr>
          <w:rFonts w:ascii="宋体" w:hAnsi="宋体" w:cs="宋体" w:hint="eastAsia"/>
          <w:bCs/>
          <w:kern w:val="36"/>
          <w:sz w:val="28"/>
          <w:szCs w:val="28"/>
          <w:bdr w:val="single" w:sz="4" w:space="0" w:color="auto"/>
        </w:rPr>
        <w:lastRenderedPageBreak/>
        <w:t>技术信息</w:t>
      </w:r>
    </w:p>
    <w:p w:rsidR="00F80D80" w:rsidRPr="00CA3999" w:rsidRDefault="00F80D80" w:rsidP="00F80D80">
      <w:pPr>
        <w:widowControl/>
        <w:shd w:val="clear" w:color="auto" w:fill="F8FCFE"/>
        <w:spacing w:before="150" w:after="100" w:afterAutospacing="1" w:line="300" w:lineRule="atLeast"/>
        <w:jc w:val="center"/>
        <w:outlineLvl w:val="0"/>
        <w:rPr>
          <w:rFonts w:ascii="宋体" w:hAnsi="宋体" w:cs="宋体"/>
          <w:b/>
          <w:bCs/>
          <w:kern w:val="36"/>
          <w:sz w:val="28"/>
          <w:szCs w:val="28"/>
        </w:rPr>
      </w:pPr>
      <w:r w:rsidRPr="00CA3999">
        <w:rPr>
          <w:rFonts w:ascii="宋体" w:hAnsi="宋体" w:cs="宋体"/>
          <w:b/>
          <w:bCs/>
          <w:kern w:val="36"/>
          <w:sz w:val="28"/>
          <w:szCs w:val="28"/>
        </w:rPr>
        <w:t>我首创无氯氟聚氨酯发泡剂</w:t>
      </w:r>
    </w:p>
    <w:p w:rsidR="00F80D80" w:rsidRPr="00CA3999" w:rsidRDefault="00F80D80" w:rsidP="00F80D80">
      <w:pPr>
        <w:spacing w:line="440" w:lineRule="exact"/>
        <w:rPr>
          <w:sz w:val="24"/>
        </w:rPr>
      </w:pPr>
      <w:r w:rsidRPr="00CA3999">
        <w:rPr>
          <w:kern w:val="0"/>
        </w:rPr>
        <w:t xml:space="preserve">　　</w:t>
      </w:r>
      <w:r w:rsidRPr="00CA3999">
        <w:rPr>
          <w:sz w:val="24"/>
        </w:rPr>
        <w:t>山东理工大学和补天新材料技术有限公司共同完成的新型无氯氟聚氨酯化学发泡剂创制项目，</w:t>
      </w:r>
      <w:r w:rsidRPr="00CA3999">
        <w:rPr>
          <w:rFonts w:hint="eastAsia"/>
          <w:sz w:val="24"/>
        </w:rPr>
        <w:t>近日</w:t>
      </w:r>
      <w:r w:rsidRPr="00CA3999">
        <w:rPr>
          <w:sz w:val="24"/>
        </w:rPr>
        <w:t>在北京通过中国石油和化学工业联合会组织的科技成果鉴定。由中国科学院段雪院士、中国工程院苏义脑院士领衔的鉴定委员会认为，该技术成果属国内外首创，居国际领先水平，将对我国氯氟烃发泡剂替代产生重大的推动作用。</w:t>
      </w:r>
      <w:r w:rsidRPr="00CA3999">
        <w:rPr>
          <w:sz w:val="24"/>
        </w:rPr>
        <w:t xml:space="preserve"> </w:t>
      </w:r>
    </w:p>
    <w:p w:rsidR="00F80D80" w:rsidRPr="00CA3999" w:rsidRDefault="00F80D80" w:rsidP="00F80D80">
      <w:pPr>
        <w:spacing w:line="440" w:lineRule="exact"/>
        <w:rPr>
          <w:sz w:val="24"/>
        </w:rPr>
      </w:pPr>
      <w:r w:rsidRPr="00CA3999">
        <w:rPr>
          <w:sz w:val="24"/>
        </w:rPr>
        <w:t xml:space="preserve">　　鉴定意见显示，该技术成果具有四大创新点：一是设计合成了两类新结构无氯氟聚氨酯化学发泡剂。这两类发泡剂为化学新物质，已完成毒理实验和新物质注册，安全绿色。二是提出了新结构发泡剂的开发新思路。采用这种新思路制备的发泡剂在反应热促进下，分解产生二氧化碳</w:t>
      </w:r>
      <w:r w:rsidRPr="00CA3999">
        <w:rPr>
          <w:sz w:val="24"/>
        </w:rPr>
        <w:t>;</w:t>
      </w:r>
      <w:r w:rsidRPr="00CA3999">
        <w:rPr>
          <w:sz w:val="24"/>
        </w:rPr>
        <w:t>发泡剂与多元醇组分有较好相容性，形成的发泡材料泡孔细腻均匀，性能优良。三是开发了新结构发泡剂在建筑保温板、管道保温、冷库保温等领域的应用技术。四是开发了新结构发泡剂的制备工艺，建成了中试装置。新工艺生产的发泡材料经检测，导热系数等性能指标达到国家标准要求。</w:t>
      </w:r>
      <w:r w:rsidRPr="00CA3999">
        <w:rPr>
          <w:sz w:val="24"/>
        </w:rPr>
        <w:t xml:space="preserve"> </w:t>
      </w:r>
    </w:p>
    <w:p w:rsidR="00F80D80" w:rsidRPr="00CA3999" w:rsidRDefault="00F80D80" w:rsidP="00F80D80">
      <w:pPr>
        <w:spacing w:line="440" w:lineRule="exact"/>
        <w:rPr>
          <w:sz w:val="24"/>
        </w:rPr>
      </w:pPr>
      <w:r w:rsidRPr="00CA3999">
        <w:rPr>
          <w:sz w:val="24"/>
        </w:rPr>
        <w:t xml:space="preserve">　　据介绍，这种无氯氟聚氨酯化学发泡剂是由山东理工大学毕玉遂教授科研团队历经</w:t>
      </w:r>
      <w:r w:rsidRPr="00CA3999">
        <w:rPr>
          <w:sz w:val="24"/>
        </w:rPr>
        <w:t>10</w:t>
      </w:r>
      <w:r w:rsidRPr="00CA3999">
        <w:rPr>
          <w:sz w:val="24"/>
        </w:rPr>
        <w:t>余年研发而成。</w:t>
      </w:r>
      <w:r w:rsidRPr="00CA3999">
        <w:rPr>
          <w:sz w:val="24"/>
        </w:rPr>
        <w:t>2016</w:t>
      </w:r>
      <w:r w:rsidRPr="00CA3999">
        <w:rPr>
          <w:sz w:val="24"/>
        </w:rPr>
        <w:t>年以来，山东理工大学和补天新材料公司合作开展了新结构发泡剂应用和产业化技术的研究工作，并建成年生产规模为</w:t>
      </w:r>
      <w:r w:rsidRPr="00CA3999">
        <w:rPr>
          <w:sz w:val="24"/>
        </w:rPr>
        <w:t>3000</w:t>
      </w:r>
      <w:r w:rsidRPr="00CA3999">
        <w:rPr>
          <w:sz w:val="24"/>
        </w:rPr>
        <w:t>吨的中试装置，产出的发泡剂产品出口到美国，获得用户好评。</w:t>
      </w:r>
      <w:r w:rsidRPr="00CA3999">
        <w:rPr>
          <w:sz w:val="24"/>
        </w:rPr>
        <w:t xml:space="preserve"> </w:t>
      </w:r>
    </w:p>
    <w:p w:rsidR="00F80D80" w:rsidRPr="00CA3999" w:rsidRDefault="00F80D80" w:rsidP="00F80D80">
      <w:pPr>
        <w:spacing w:line="440" w:lineRule="exact"/>
        <w:rPr>
          <w:sz w:val="24"/>
        </w:rPr>
      </w:pPr>
      <w:r w:rsidRPr="00CA3999">
        <w:rPr>
          <w:sz w:val="24"/>
        </w:rPr>
        <w:t xml:space="preserve">　　据毕玉遂介绍，该项技术成果已申请国家发明专利</w:t>
      </w:r>
      <w:r w:rsidRPr="00CA3999">
        <w:rPr>
          <w:sz w:val="24"/>
        </w:rPr>
        <w:t>38</w:t>
      </w:r>
      <w:r w:rsidRPr="00CA3999">
        <w:rPr>
          <w:sz w:val="24"/>
        </w:rPr>
        <w:t>件，其中</w:t>
      </w:r>
      <w:r w:rsidRPr="00CA3999">
        <w:rPr>
          <w:sz w:val="24"/>
        </w:rPr>
        <w:t>2</w:t>
      </w:r>
      <w:r w:rsidRPr="00CA3999">
        <w:rPr>
          <w:sz w:val="24"/>
        </w:rPr>
        <w:t>件获授权，申请</w:t>
      </w:r>
      <w:r w:rsidRPr="00CA3999">
        <w:rPr>
          <w:sz w:val="24"/>
        </w:rPr>
        <w:t>PCT</w:t>
      </w:r>
      <w:r w:rsidRPr="00CA3999">
        <w:rPr>
          <w:sz w:val="24"/>
        </w:rPr>
        <w:t>专利</w:t>
      </w:r>
      <w:r w:rsidRPr="00CA3999">
        <w:rPr>
          <w:sz w:val="24"/>
        </w:rPr>
        <w:t>2</w:t>
      </w:r>
      <w:r w:rsidRPr="00CA3999">
        <w:rPr>
          <w:sz w:val="24"/>
        </w:rPr>
        <w:t>件。经国家知识产权局专家组审查和国内外检索后确认，无氯氟聚氨酯化学发泡剂是重大的理论创新和技术发明。</w:t>
      </w:r>
      <w:r w:rsidRPr="00CA3999">
        <w:rPr>
          <w:sz w:val="24"/>
        </w:rPr>
        <w:t>2017</w:t>
      </w:r>
      <w:r w:rsidRPr="00CA3999">
        <w:rPr>
          <w:sz w:val="24"/>
        </w:rPr>
        <w:t>年，补天新材料公司出资</w:t>
      </w:r>
      <w:r w:rsidRPr="00CA3999">
        <w:rPr>
          <w:sz w:val="24"/>
        </w:rPr>
        <w:t>5</w:t>
      </w:r>
      <w:r w:rsidRPr="00CA3999">
        <w:rPr>
          <w:sz w:val="24"/>
        </w:rPr>
        <w:t>亿元，获得该产品</w:t>
      </w:r>
      <w:r w:rsidRPr="00CA3999">
        <w:rPr>
          <w:sz w:val="24"/>
        </w:rPr>
        <w:t>20</w:t>
      </w:r>
      <w:r w:rsidRPr="00CA3999">
        <w:rPr>
          <w:sz w:val="24"/>
        </w:rPr>
        <w:t>年专利独占许可使用权</w:t>
      </w:r>
      <w:r w:rsidRPr="00CA3999">
        <w:rPr>
          <w:sz w:val="24"/>
        </w:rPr>
        <w:t>(</w:t>
      </w:r>
      <w:r w:rsidRPr="00CA3999">
        <w:rPr>
          <w:sz w:val="24"/>
        </w:rPr>
        <w:t>美国、加拿大市场除外</w:t>
      </w:r>
      <w:r w:rsidRPr="00CA3999">
        <w:rPr>
          <w:sz w:val="24"/>
        </w:rPr>
        <w:t>)</w:t>
      </w:r>
      <w:r w:rsidRPr="00CA3999">
        <w:rPr>
          <w:sz w:val="24"/>
        </w:rPr>
        <w:t>。</w:t>
      </w:r>
      <w:r w:rsidRPr="00CA3999">
        <w:rPr>
          <w:sz w:val="24"/>
        </w:rPr>
        <w:t xml:space="preserve"> </w:t>
      </w:r>
    </w:p>
    <w:p w:rsidR="00F80D80" w:rsidRPr="00CA3999" w:rsidRDefault="00F80D80" w:rsidP="00F80D80">
      <w:pPr>
        <w:spacing w:line="440" w:lineRule="exact"/>
        <w:rPr>
          <w:sz w:val="24"/>
        </w:rPr>
      </w:pPr>
      <w:r w:rsidRPr="00CA3999">
        <w:rPr>
          <w:sz w:val="24"/>
        </w:rPr>
        <w:t xml:space="preserve">　　毕玉遂表示，按照国际公约，我国将于</w:t>
      </w:r>
      <w:r w:rsidRPr="00CA3999">
        <w:rPr>
          <w:sz w:val="24"/>
        </w:rPr>
        <w:t>2030</w:t>
      </w:r>
      <w:r w:rsidRPr="00CA3999">
        <w:rPr>
          <w:sz w:val="24"/>
        </w:rPr>
        <w:t>年彻底停止生产和使用含氢氯氟烃。作为氯氟烃类聚氨酯物理发泡剂的替代产品，无氯氟聚氨酯化学发泡剂的推广应用将对聚氨酯泡沫材料行业彻底淘汰氯氟烃和氢氟碳物质，保护臭氧层，降低碳排放作出重大贡献。鉴定委员会也认为，这种新结构发泡剂为我国应对气候变化，履行《巴黎协定》和《关于消耗臭氧层物质的蒙特利尔议定书》等提供了强有力的技术支撑，推广应用前景广阔，建议尽快产业化，加大推广力度。</w:t>
      </w:r>
      <w:r w:rsidRPr="00CA3999">
        <w:rPr>
          <w:sz w:val="24"/>
        </w:rPr>
        <w:t xml:space="preserve"> </w:t>
      </w:r>
    </w:p>
    <w:p w:rsidR="00F80D80" w:rsidRPr="00F80D80" w:rsidRDefault="00F80D80" w:rsidP="00F80D80">
      <w:pPr>
        <w:spacing w:line="440" w:lineRule="exact"/>
        <w:rPr>
          <w:sz w:val="24"/>
        </w:rPr>
      </w:pPr>
      <w:r w:rsidRPr="00CA3999">
        <w:rPr>
          <w:sz w:val="24"/>
        </w:rPr>
        <w:t xml:space="preserve">　　目前该项目的产业化推广正在加紧推进中，将建设</w:t>
      </w:r>
      <w:r w:rsidRPr="00CA3999">
        <w:rPr>
          <w:sz w:val="24"/>
        </w:rPr>
        <w:t>10</w:t>
      </w:r>
      <w:r w:rsidRPr="00CA3999">
        <w:rPr>
          <w:sz w:val="24"/>
        </w:rPr>
        <w:t>万吨</w:t>
      </w:r>
      <w:r w:rsidRPr="00CA3999">
        <w:rPr>
          <w:sz w:val="24"/>
        </w:rPr>
        <w:t>/</w:t>
      </w:r>
      <w:r w:rsidRPr="00CA3999">
        <w:rPr>
          <w:sz w:val="24"/>
        </w:rPr>
        <w:t>年无氯氟聚氨酯化学发泡剂项目。</w:t>
      </w:r>
      <w:r w:rsidRPr="00CA3999">
        <w:rPr>
          <w:sz w:val="24"/>
        </w:rPr>
        <w:t xml:space="preserve"> </w:t>
      </w:r>
    </w:p>
    <w:sectPr w:rsidR="00F80D80" w:rsidRPr="00F80D80" w:rsidSect="00B85CDD">
      <w:pgSz w:w="11906" w:h="16838"/>
      <w:pgMar w:top="1440" w:right="1361" w:bottom="1440" w:left="1361"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幼圆">
    <w:panose1 w:val="02010509060101010101"/>
    <w:charset w:val="86"/>
    <w:family w:val="modern"/>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85CDD"/>
    <w:rsid w:val="000A3C39"/>
    <w:rsid w:val="000C6A6A"/>
    <w:rsid w:val="00434DDE"/>
    <w:rsid w:val="0046195C"/>
    <w:rsid w:val="009649A0"/>
    <w:rsid w:val="00B85CDD"/>
    <w:rsid w:val="00C7322B"/>
    <w:rsid w:val="00CA7413"/>
    <w:rsid w:val="00F80D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CD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85CDD"/>
    <w:pPr>
      <w:widowControl/>
      <w:spacing w:before="100" w:beforeAutospacing="1" w:after="100" w:afterAutospacing="1"/>
      <w:jc w:val="left"/>
    </w:pPr>
    <w:rPr>
      <w:rFonts w:ascii="宋体" w:hAnsi="宋体"/>
      <w:kern w:val="0"/>
      <w:sz w:val="24"/>
    </w:rPr>
  </w:style>
  <w:style w:type="paragraph" w:styleId="a4">
    <w:name w:val="Balloon Text"/>
    <w:basedOn w:val="a"/>
    <w:link w:val="Char"/>
    <w:uiPriority w:val="99"/>
    <w:semiHidden/>
    <w:unhideWhenUsed/>
    <w:rsid w:val="0046195C"/>
    <w:rPr>
      <w:sz w:val="18"/>
      <w:szCs w:val="18"/>
    </w:rPr>
  </w:style>
  <w:style w:type="character" w:customStyle="1" w:styleId="Char">
    <w:name w:val="批注框文本 Char"/>
    <w:basedOn w:val="a0"/>
    <w:link w:val="a4"/>
    <w:uiPriority w:val="99"/>
    <w:semiHidden/>
    <w:rsid w:val="0046195C"/>
    <w:rPr>
      <w:rFonts w:ascii="Times New Roman" w:eastAsia="宋体" w:hAnsi="Times New Roman" w:cs="Times New Roman"/>
      <w:sz w:val="18"/>
      <w:szCs w:val="18"/>
    </w:rPr>
  </w:style>
  <w:style w:type="character" w:styleId="a5">
    <w:name w:val="Hyperlink"/>
    <w:basedOn w:val="a0"/>
    <w:uiPriority w:val="99"/>
    <w:unhideWhenUsed/>
    <w:rsid w:val="0046195C"/>
    <w:rPr>
      <w:color w:val="0000FF"/>
      <w:u w:val="single"/>
    </w:rPr>
  </w:style>
  <w:style w:type="character" w:styleId="a6">
    <w:name w:val="Strong"/>
    <w:basedOn w:val="a0"/>
    <w:uiPriority w:val="22"/>
    <w:qFormat/>
    <w:rsid w:val="00F80D8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ile.cpcia.org.cn/8001/20184/20180404100891439143.doc" TargetMode="External"/><Relationship Id="rId13" Type="http://schemas.openxmlformats.org/officeDocument/2006/relationships/hyperlink" Target="http://hzs.ndrc.gov.cn/newzwxx/201802/W020180213437899811482.pdf" TargetMode="External"/><Relationship Id="rId18" Type="http://schemas.openxmlformats.org/officeDocument/2006/relationships/hyperlink" Target="http://www.zhb.gov.cn/gkml/hbb/bgth/201803/W020180315548432279936.pdf" TargetMode="External"/><Relationship Id="rId3" Type="http://schemas.openxmlformats.org/officeDocument/2006/relationships/settings" Target="settings.xml"/><Relationship Id="rId21" Type="http://schemas.openxmlformats.org/officeDocument/2006/relationships/hyperlink" Target="http://www.zhb.gov.cn/gkml/hbb/bgth/201803/W020180315548432607044.pdf" TargetMode="External"/><Relationship Id="rId7" Type="http://schemas.openxmlformats.org/officeDocument/2006/relationships/hyperlink" Target="http://www.miit.gov.cn/newweb/n1146285/n1146352/n3054355/n3057542/n3057547/c6085870/part/6085934.xls" TargetMode="External"/><Relationship Id="rId12" Type="http://schemas.openxmlformats.org/officeDocument/2006/relationships/hyperlink" Target="http://hzs.ndrc.gov.cn/newzwxx/201802/W020180213437899578388.pdf" TargetMode="External"/><Relationship Id="rId17" Type="http://schemas.openxmlformats.org/officeDocument/2006/relationships/hyperlink" Target="http://www.zhb.gov.cn/gkml/hbb/bgth/201803/W020180315548432205036.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hb.gov.cn/gkml/hbb/bgth/201803/W020180315548432148058.pdf" TargetMode="External"/><Relationship Id="rId20" Type="http://schemas.openxmlformats.org/officeDocument/2006/relationships/hyperlink" Target="http://www.zhb.gov.cn/gkml/hbb/bgth/201803/W020180315548432547418.pdf" TargetMode="External"/><Relationship Id="rId1" Type="http://schemas.openxmlformats.org/officeDocument/2006/relationships/customXml" Target="../customXml/item1.xml"/><Relationship Id="rId6" Type="http://schemas.openxmlformats.org/officeDocument/2006/relationships/hyperlink" Target="http://www.miit.gov.cn/newweb/n1146285/n1146352/n3054355/n3057542/n3057547/c6085870/part/6085933.xls"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kjs.mep.gov.cn/hjbhbz/bzwb/other/qt/201802/t20180207_431020.shtml" TargetMode="External"/><Relationship Id="rId15" Type="http://schemas.openxmlformats.org/officeDocument/2006/relationships/hyperlink" Target="http://www.zhb.gov.cn/gkml/hbb/bgth/201803/W020180315548432079492.pdf" TargetMode="External"/><Relationship Id="rId23" Type="http://schemas.openxmlformats.org/officeDocument/2006/relationships/hyperlink" Target="http://www.zhb.gov.cn/gkml/hbb/bgth/201803/W020180315548432789151.pdf" TargetMode="External"/><Relationship Id="rId10" Type="http://schemas.openxmlformats.org/officeDocument/2006/relationships/image" Target="media/image2.jpeg"/><Relationship Id="rId19" Type="http://schemas.openxmlformats.org/officeDocument/2006/relationships/hyperlink" Target="http://www.zhb.gov.cn/gkml/hbb/bgth/201803/W020180315548432396238.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zhb.gov.cn/gkml/hbb/bgth/201803/W020180315548432725606.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6DB93-2780-4789-A25A-0A8AAC54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1974</Words>
  <Characters>11254</Characters>
  <Application>Microsoft Office Word</Application>
  <DocSecurity>0</DocSecurity>
  <Lines>93</Lines>
  <Paragraphs>26</Paragraphs>
  <ScaleCrop>false</ScaleCrop>
  <Company/>
  <LinksUpToDate>false</LinksUpToDate>
  <CharactersWithSpaces>13202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2</cp:revision>
  <cp:lastPrinted>2018-04-20T07:47:00Z</cp:lastPrinted>
  <dcterms:created xsi:type="dcterms:W3CDTF">2018-04-20T08:31:00Z</dcterms:created>
  <dcterms:modified xsi:type="dcterms:W3CDTF">2018-04-20T08:31:00Z</dcterms:modified>
</cp:coreProperties>
</file>